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38C6C" w14:textId="77777777" w:rsidR="004F5501" w:rsidRPr="008B23D3" w:rsidRDefault="009A717C" w:rsidP="00D34927">
      <w:pPr>
        <w:jc w:val="center"/>
        <w:rPr>
          <w:sz w:val="28"/>
          <w:szCs w:val="28"/>
        </w:rPr>
      </w:pPr>
      <w:r w:rsidRPr="008B23D3">
        <w:rPr>
          <w:sz w:val="28"/>
          <w:szCs w:val="28"/>
        </w:rPr>
        <w:t>За</w:t>
      </w:r>
      <w:r w:rsidR="00671517" w:rsidRPr="008B23D3">
        <w:rPr>
          <w:sz w:val="28"/>
          <w:szCs w:val="28"/>
          <w:lang w:val="en-US"/>
        </w:rPr>
        <w:t xml:space="preserve"> </w:t>
      </w:r>
      <w:r w:rsidRPr="008B23D3">
        <w:rPr>
          <w:sz w:val="28"/>
          <w:szCs w:val="28"/>
        </w:rPr>
        <w:t>л</w:t>
      </w:r>
      <w:r w:rsidR="00671517" w:rsidRPr="008B23D3">
        <w:rPr>
          <w:sz w:val="28"/>
          <w:szCs w:val="28"/>
        </w:rPr>
        <w:t xml:space="preserve">ичността и дейността на </w:t>
      </w:r>
      <w:r w:rsidR="004F5501" w:rsidRPr="008B23D3">
        <w:rPr>
          <w:sz w:val="28"/>
          <w:szCs w:val="28"/>
        </w:rPr>
        <w:t xml:space="preserve">Теодор </w:t>
      </w:r>
      <w:r w:rsidR="0052569C" w:rsidRPr="008B23D3">
        <w:rPr>
          <w:sz w:val="28"/>
          <w:szCs w:val="28"/>
        </w:rPr>
        <w:t>Л</w:t>
      </w:r>
      <w:r w:rsidR="004F5501" w:rsidRPr="008B23D3">
        <w:rPr>
          <w:sz w:val="28"/>
          <w:szCs w:val="28"/>
        </w:rPr>
        <w:t>е</w:t>
      </w:r>
      <w:r w:rsidR="0052569C" w:rsidRPr="008B23D3">
        <w:rPr>
          <w:sz w:val="28"/>
          <w:szCs w:val="28"/>
        </w:rPr>
        <w:t>шетицки</w:t>
      </w:r>
    </w:p>
    <w:p w14:paraId="4B0ED424" w14:textId="77777777" w:rsidR="003A6234" w:rsidRPr="008B23D3" w:rsidRDefault="003A6234" w:rsidP="00D34927">
      <w:pPr>
        <w:jc w:val="center"/>
        <w:rPr>
          <w:sz w:val="28"/>
          <w:szCs w:val="28"/>
        </w:rPr>
      </w:pPr>
      <w:r w:rsidRPr="008B23D3">
        <w:rPr>
          <w:sz w:val="28"/>
          <w:szCs w:val="28"/>
        </w:rPr>
        <w:t>(</w:t>
      </w:r>
      <w:r w:rsidR="00567A51" w:rsidRPr="008B23D3">
        <w:rPr>
          <w:sz w:val="28"/>
          <w:szCs w:val="28"/>
        </w:rPr>
        <w:t>1830-1915)</w:t>
      </w:r>
    </w:p>
    <w:p w14:paraId="12ED38CE" w14:textId="77777777" w:rsidR="006106DB" w:rsidRDefault="006106DB" w:rsidP="00D34927">
      <w:pPr>
        <w:jc w:val="center"/>
        <w:rPr>
          <w:b/>
          <w:bCs/>
          <w:sz w:val="28"/>
          <w:szCs w:val="28"/>
        </w:rPr>
      </w:pPr>
    </w:p>
    <w:p w14:paraId="39B8BF26" w14:textId="77777777" w:rsidR="00D34927" w:rsidRDefault="00D34927" w:rsidP="0052569C">
      <w:pPr>
        <w:jc w:val="both"/>
        <w:rPr>
          <w:b/>
          <w:bCs/>
          <w:sz w:val="28"/>
          <w:szCs w:val="28"/>
        </w:rPr>
      </w:pPr>
    </w:p>
    <w:p w14:paraId="7F89D6D0" w14:textId="77777777" w:rsidR="00341836" w:rsidRDefault="0052569C" w:rsidP="004D45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5501">
        <w:rPr>
          <w:sz w:val="28"/>
          <w:szCs w:val="28"/>
        </w:rPr>
        <w:t>В края</w:t>
      </w:r>
      <w:r>
        <w:rPr>
          <w:sz w:val="28"/>
          <w:szCs w:val="28"/>
        </w:rPr>
        <w:t xml:space="preserve"> </w:t>
      </w:r>
      <w:r w:rsidR="004F550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8A0A0D">
        <w:rPr>
          <w:sz w:val="28"/>
          <w:szCs w:val="28"/>
          <w:lang w:val="en-US"/>
        </w:rPr>
        <w:t>XIX</w:t>
      </w:r>
      <w:r w:rsidR="007C0FE5">
        <w:rPr>
          <w:sz w:val="28"/>
          <w:szCs w:val="28"/>
        </w:rPr>
        <w:t xml:space="preserve"> век </w:t>
      </w:r>
      <w:r>
        <w:rPr>
          <w:sz w:val="28"/>
          <w:szCs w:val="28"/>
        </w:rPr>
        <w:t xml:space="preserve">и </w:t>
      </w:r>
      <w:r w:rsidR="004F5501">
        <w:rPr>
          <w:sz w:val="28"/>
          <w:szCs w:val="28"/>
        </w:rPr>
        <w:t>началото на</w:t>
      </w:r>
      <w:r>
        <w:rPr>
          <w:sz w:val="28"/>
          <w:szCs w:val="28"/>
        </w:rPr>
        <w:t xml:space="preserve"> </w:t>
      </w:r>
      <w:r w:rsidR="008A0A0D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 </w:t>
      </w:r>
      <w:r w:rsidR="004A64A7">
        <w:rPr>
          <w:sz w:val="28"/>
          <w:szCs w:val="28"/>
        </w:rPr>
        <w:t>на небосклона</w:t>
      </w:r>
      <w:r w:rsidR="004F5501">
        <w:rPr>
          <w:sz w:val="28"/>
          <w:szCs w:val="28"/>
        </w:rPr>
        <w:t xml:space="preserve"> на клавирното</w:t>
      </w:r>
      <w:r>
        <w:rPr>
          <w:sz w:val="28"/>
          <w:szCs w:val="28"/>
        </w:rPr>
        <w:t xml:space="preserve"> </w:t>
      </w:r>
      <w:r w:rsidR="0045628B">
        <w:rPr>
          <w:sz w:val="28"/>
          <w:szCs w:val="28"/>
        </w:rPr>
        <w:t>изпълнителство</w:t>
      </w:r>
      <w:r w:rsidR="00756AEC">
        <w:rPr>
          <w:sz w:val="28"/>
          <w:szCs w:val="28"/>
        </w:rPr>
        <w:t xml:space="preserve"> „изгрява“</w:t>
      </w:r>
      <w:r w:rsidR="0045628B">
        <w:rPr>
          <w:sz w:val="28"/>
          <w:szCs w:val="28"/>
        </w:rPr>
        <w:t xml:space="preserve"> </w:t>
      </w:r>
      <w:r w:rsidR="008474E2">
        <w:rPr>
          <w:sz w:val="28"/>
          <w:szCs w:val="28"/>
        </w:rPr>
        <w:t>плеада млади пианисти</w:t>
      </w:r>
      <w:r w:rsidR="003C7452">
        <w:rPr>
          <w:sz w:val="28"/>
          <w:szCs w:val="28"/>
        </w:rPr>
        <w:t>.</w:t>
      </w:r>
      <w:r w:rsidR="008474E2">
        <w:rPr>
          <w:sz w:val="28"/>
          <w:szCs w:val="28"/>
        </w:rPr>
        <w:t xml:space="preserve"> </w:t>
      </w:r>
      <w:r w:rsidR="003C7452">
        <w:rPr>
          <w:sz w:val="28"/>
          <w:szCs w:val="28"/>
        </w:rPr>
        <w:t>В</w:t>
      </w:r>
      <w:r>
        <w:rPr>
          <w:sz w:val="28"/>
          <w:szCs w:val="28"/>
        </w:rPr>
        <w:t xml:space="preserve"> късните години от живота на Лист „изпод крилото му</w:t>
      </w:r>
      <w:r w:rsidR="007C0FE5" w:rsidRPr="007C0FE5">
        <w:rPr>
          <w:sz w:val="28"/>
          <w:szCs w:val="28"/>
        </w:rPr>
        <w:t xml:space="preserve"> </w:t>
      </w:r>
      <w:r w:rsidR="007C0FE5">
        <w:rPr>
          <w:sz w:val="28"/>
          <w:szCs w:val="28"/>
        </w:rPr>
        <w:t>излизат</w:t>
      </w:r>
      <w:r>
        <w:rPr>
          <w:sz w:val="28"/>
          <w:szCs w:val="28"/>
        </w:rPr>
        <w:t xml:space="preserve">“ и завладяват концертната сцена </w:t>
      </w:r>
      <w:r w:rsidR="0077030F">
        <w:rPr>
          <w:sz w:val="28"/>
          <w:szCs w:val="28"/>
        </w:rPr>
        <w:t>О. д</w:t>
      </w:r>
      <w:r>
        <w:rPr>
          <w:sz w:val="28"/>
          <w:szCs w:val="28"/>
        </w:rPr>
        <w:t xml:space="preserve">'Албер, </w:t>
      </w:r>
      <w:r w:rsidR="00ED0FDF">
        <w:rPr>
          <w:sz w:val="28"/>
          <w:szCs w:val="28"/>
        </w:rPr>
        <w:t xml:space="preserve">Артур </w:t>
      </w:r>
      <w:r>
        <w:rPr>
          <w:sz w:val="28"/>
          <w:szCs w:val="28"/>
        </w:rPr>
        <w:t xml:space="preserve">Фридхайм, Артур Гриф, </w:t>
      </w:r>
      <w:r w:rsidR="005A4273">
        <w:rPr>
          <w:sz w:val="28"/>
          <w:szCs w:val="28"/>
        </w:rPr>
        <w:t xml:space="preserve">Алфред </w:t>
      </w:r>
      <w:r>
        <w:rPr>
          <w:sz w:val="28"/>
          <w:szCs w:val="28"/>
        </w:rPr>
        <w:t xml:space="preserve">Райзенауер, </w:t>
      </w:r>
      <w:r w:rsidR="007D5341">
        <w:rPr>
          <w:sz w:val="28"/>
          <w:szCs w:val="28"/>
        </w:rPr>
        <w:t>Е</w:t>
      </w:r>
      <w:r w:rsidR="008E2B46">
        <w:rPr>
          <w:sz w:val="28"/>
          <w:szCs w:val="28"/>
        </w:rPr>
        <w:t>мил</w:t>
      </w:r>
      <w:r w:rsidR="007D5341">
        <w:rPr>
          <w:sz w:val="28"/>
          <w:szCs w:val="28"/>
        </w:rPr>
        <w:t xml:space="preserve"> </w:t>
      </w:r>
      <w:r w:rsidR="005A4273">
        <w:rPr>
          <w:sz w:val="28"/>
          <w:szCs w:val="28"/>
        </w:rPr>
        <w:t>ф</w:t>
      </w:r>
      <w:r w:rsidR="007D5341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Зауер, </w:t>
      </w:r>
      <w:r w:rsidR="005A4273">
        <w:rPr>
          <w:sz w:val="28"/>
          <w:szCs w:val="28"/>
        </w:rPr>
        <w:t xml:space="preserve">Александър </w:t>
      </w:r>
      <w:r>
        <w:rPr>
          <w:sz w:val="28"/>
          <w:szCs w:val="28"/>
        </w:rPr>
        <w:t xml:space="preserve">Зилоти, Константин Щайнберг. </w:t>
      </w:r>
      <w:r w:rsidR="00756AEC">
        <w:rPr>
          <w:sz w:val="28"/>
          <w:szCs w:val="28"/>
        </w:rPr>
        <w:t xml:space="preserve">Не по-малко впечатляваща е кариерата </w:t>
      </w:r>
      <w:r w:rsidR="00185ED9">
        <w:rPr>
          <w:sz w:val="28"/>
          <w:szCs w:val="28"/>
        </w:rPr>
        <w:t xml:space="preserve">на </w:t>
      </w:r>
      <w:r w:rsidR="00634E9D">
        <w:rPr>
          <w:sz w:val="28"/>
          <w:szCs w:val="28"/>
        </w:rPr>
        <w:t>последователи</w:t>
      </w:r>
      <w:r w:rsidR="00185ED9">
        <w:rPr>
          <w:sz w:val="28"/>
          <w:szCs w:val="28"/>
        </w:rPr>
        <w:t>те</w:t>
      </w:r>
      <w:r w:rsidR="00634E9D">
        <w:rPr>
          <w:sz w:val="28"/>
          <w:szCs w:val="28"/>
        </w:rPr>
        <w:t xml:space="preserve"> на полския педагог Теодор </w:t>
      </w:r>
      <w:r>
        <w:rPr>
          <w:sz w:val="28"/>
          <w:szCs w:val="28"/>
        </w:rPr>
        <w:t>Лешетиц</w:t>
      </w:r>
      <w:r w:rsidR="00634E9D">
        <w:rPr>
          <w:sz w:val="28"/>
          <w:szCs w:val="28"/>
        </w:rPr>
        <w:t>ки</w:t>
      </w:r>
      <w:r>
        <w:rPr>
          <w:sz w:val="28"/>
          <w:szCs w:val="28"/>
        </w:rPr>
        <w:t>.</w:t>
      </w:r>
      <w:r w:rsidR="00FD31A7">
        <w:rPr>
          <w:sz w:val="28"/>
          <w:szCs w:val="28"/>
        </w:rPr>
        <w:t xml:space="preserve"> </w:t>
      </w:r>
      <w:r w:rsidR="007A5C3C">
        <w:rPr>
          <w:sz w:val="28"/>
          <w:szCs w:val="28"/>
        </w:rPr>
        <w:t>Списъкът</w:t>
      </w:r>
      <w:r w:rsidR="0062221B">
        <w:rPr>
          <w:sz w:val="28"/>
          <w:szCs w:val="28"/>
        </w:rPr>
        <w:t xml:space="preserve"> започва с името на И</w:t>
      </w:r>
      <w:r w:rsidR="007D5341">
        <w:rPr>
          <w:sz w:val="28"/>
          <w:szCs w:val="28"/>
        </w:rPr>
        <w:t xml:space="preserve">гнац </w:t>
      </w:r>
      <w:r w:rsidR="0062221B">
        <w:rPr>
          <w:sz w:val="28"/>
          <w:szCs w:val="28"/>
        </w:rPr>
        <w:t>Падеревски. Възможно е</w:t>
      </w:r>
      <w:r>
        <w:rPr>
          <w:sz w:val="28"/>
          <w:szCs w:val="28"/>
        </w:rPr>
        <w:t xml:space="preserve"> </w:t>
      </w:r>
      <w:r w:rsidR="0062221B">
        <w:rPr>
          <w:sz w:val="28"/>
          <w:szCs w:val="28"/>
        </w:rPr>
        <w:t xml:space="preserve">именно силното сценично присъствие на И. </w:t>
      </w:r>
      <w:r>
        <w:rPr>
          <w:sz w:val="28"/>
          <w:szCs w:val="28"/>
        </w:rPr>
        <w:t xml:space="preserve">Падеревски </w:t>
      </w:r>
      <w:r w:rsidR="0062221B">
        <w:rPr>
          <w:sz w:val="28"/>
          <w:szCs w:val="28"/>
        </w:rPr>
        <w:t xml:space="preserve">да </w:t>
      </w:r>
      <w:r>
        <w:rPr>
          <w:sz w:val="28"/>
          <w:szCs w:val="28"/>
        </w:rPr>
        <w:t>поставя Лешетицки в картата на великите преподаватели</w:t>
      </w:r>
      <w:r w:rsidR="006222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221B">
        <w:rPr>
          <w:sz w:val="28"/>
          <w:szCs w:val="28"/>
        </w:rPr>
        <w:t>н</w:t>
      </w:r>
      <w:r>
        <w:rPr>
          <w:sz w:val="28"/>
          <w:szCs w:val="28"/>
        </w:rPr>
        <w:t xml:space="preserve">о Падеревски </w:t>
      </w:r>
      <w:r w:rsidR="0062221B">
        <w:rPr>
          <w:sz w:val="28"/>
          <w:szCs w:val="28"/>
        </w:rPr>
        <w:t>далеч</w:t>
      </w:r>
      <w:r>
        <w:rPr>
          <w:sz w:val="28"/>
          <w:szCs w:val="28"/>
        </w:rPr>
        <w:t xml:space="preserve"> не е единственият продукт на голямата школа</w:t>
      </w:r>
      <w:r w:rsidR="0062221B">
        <w:rPr>
          <w:sz w:val="28"/>
          <w:szCs w:val="28"/>
        </w:rPr>
        <w:t xml:space="preserve">. </w:t>
      </w:r>
      <w:r w:rsidR="007A5C3C">
        <w:rPr>
          <w:sz w:val="28"/>
          <w:szCs w:val="28"/>
        </w:rPr>
        <w:t xml:space="preserve">Тя </w:t>
      </w:r>
      <w:r w:rsidR="0062221B">
        <w:rPr>
          <w:sz w:val="28"/>
          <w:szCs w:val="28"/>
        </w:rPr>
        <w:t>продължава</w:t>
      </w:r>
      <w:r>
        <w:rPr>
          <w:sz w:val="28"/>
          <w:szCs w:val="28"/>
        </w:rPr>
        <w:t xml:space="preserve"> </w:t>
      </w:r>
      <w:r w:rsidR="0062221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A64A7">
        <w:rPr>
          <w:sz w:val="28"/>
          <w:szCs w:val="28"/>
        </w:rPr>
        <w:t xml:space="preserve">имената на </w:t>
      </w:r>
      <w:r>
        <w:rPr>
          <w:sz w:val="28"/>
          <w:szCs w:val="28"/>
        </w:rPr>
        <w:t xml:space="preserve">Фани Блумфилд, Ана Есипова, Катрин Гудсън, </w:t>
      </w:r>
      <w:r w:rsidR="0062221B">
        <w:rPr>
          <w:sz w:val="28"/>
          <w:szCs w:val="28"/>
        </w:rPr>
        <w:t xml:space="preserve">Осип </w:t>
      </w:r>
      <w:r>
        <w:rPr>
          <w:sz w:val="28"/>
          <w:szCs w:val="28"/>
        </w:rPr>
        <w:t xml:space="preserve">Габрилович, </w:t>
      </w:r>
      <w:r w:rsidR="008556D4">
        <w:rPr>
          <w:sz w:val="28"/>
          <w:szCs w:val="28"/>
        </w:rPr>
        <w:t xml:space="preserve">Игнац </w:t>
      </w:r>
      <w:r>
        <w:rPr>
          <w:sz w:val="28"/>
          <w:szCs w:val="28"/>
        </w:rPr>
        <w:t>Фридман</w:t>
      </w:r>
      <w:r w:rsidR="0086336E">
        <w:rPr>
          <w:sz w:val="28"/>
          <w:szCs w:val="28"/>
        </w:rPr>
        <w:t>, Марк Хамбург</w:t>
      </w:r>
      <w:r w:rsidR="00185E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221B">
        <w:rPr>
          <w:sz w:val="28"/>
          <w:szCs w:val="28"/>
        </w:rPr>
        <w:t>А</w:t>
      </w:r>
      <w:r w:rsidR="0086336E">
        <w:rPr>
          <w:sz w:val="28"/>
          <w:szCs w:val="28"/>
        </w:rPr>
        <w:t>ртур</w:t>
      </w:r>
      <w:r w:rsidR="00622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Шнабел, </w:t>
      </w:r>
      <w:r w:rsidR="006B5101">
        <w:rPr>
          <w:sz w:val="28"/>
          <w:szCs w:val="28"/>
        </w:rPr>
        <w:t>Ъ</w:t>
      </w:r>
      <w:r w:rsidR="00687AC4">
        <w:rPr>
          <w:sz w:val="28"/>
          <w:szCs w:val="28"/>
        </w:rPr>
        <w:t xml:space="preserve">рнест </w:t>
      </w:r>
      <w:r w:rsidR="006B5101">
        <w:rPr>
          <w:sz w:val="28"/>
          <w:szCs w:val="28"/>
        </w:rPr>
        <w:t xml:space="preserve"> </w:t>
      </w:r>
      <w:r>
        <w:rPr>
          <w:sz w:val="28"/>
          <w:szCs w:val="28"/>
        </w:rPr>
        <w:t>Шелинг</w:t>
      </w:r>
      <w:r w:rsidR="004A64A7">
        <w:rPr>
          <w:sz w:val="28"/>
          <w:szCs w:val="28"/>
        </w:rPr>
        <w:t xml:space="preserve">, Александър Брайловски, </w:t>
      </w:r>
      <w:r w:rsidR="00C47CEA">
        <w:rPr>
          <w:sz w:val="28"/>
          <w:szCs w:val="28"/>
        </w:rPr>
        <w:t>Бено Мойсеевич</w:t>
      </w:r>
      <w:r>
        <w:rPr>
          <w:sz w:val="28"/>
          <w:szCs w:val="28"/>
        </w:rPr>
        <w:t xml:space="preserve"> и др.</w:t>
      </w:r>
      <w:r w:rsidR="00F322F4">
        <w:rPr>
          <w:sz w:val="28"/>
          <w:szCs w:val="28"/>
        </w:rPr>
        <w:t xml:space="preserve"> </w:t>
      </w:r>
      <w:r w:rsidR="006B5101">
        <w:rPr>
          <w:sz w:val="28"/>
          <w:szCs w:val="28"/>
        </w:rPr>
        <w:t xml:space="preserve">Почти всички </w:t>
      </w:r>
      <w:r w:rsidR="007A5C3C">
        <w:rPr>
          <w:sz w:val="28"/>
          <w:szCs w:val="28"/>
        </w:rPr>
        <w:t xml:space="preserve">пианисти </w:t>
      </w:r>
      <w:r w:rsidR="001E246C">
        <w:rPr>
          <w:sz w:val="28"/>
          <w:szCs w:val="28"/>
        </w:rPr>
        <w:t xml:space="preserve">в този списък </w:t>
      </w:r>
      <w:r w:rsidR="00BE7D8C">
        <w:rPr>
          <w:sz w:val="28"/>
          <w:szCs w:val="28"/>
        </w:rPr>
        <w:t>изпълват представата за</w:t>
      </w:r>
      <w:r>
        <w:rPr>
          <w:sz w:val="28"/>
          <w:szCs w:val="28"/>
        </w:rPr>
        <w:t xml:space="preserve"> романтичния </w:t>
      </w:r>
      <w:r w:rsidR="006B5101">
        <w:rPr>
          <w:sz w:val="28"/>
          <w:szCs w:val="28"/>
        </w:rPr>
        <w:t>тип изпълнител</w:t>
      </w:r>
      <w:r>
        <w:rPr>
          <w:sz w:val="28"/>
          <w:szCs w:val="28"/>
        </w:rPr>
        <w:t xml:space="preserve">. </w:t>
      </w:r>
      <w:r w:rsidR="006B5101">
        <w:rPr>
          <w:sz w:val="28"/>
          <w:szCs w:val="28"/>
        </w:rPr>
        <w:t xml:space="preserve">Тяхната кариера се оформя върху </w:t>
      </w:r>
      <w:r>
        <w:rPr>
          <w:sz w:val="28"/>
          <w:szCs w:val="28"/>
        </w:rPr>
        <w:t>клавирн</w:t>
      </w:r>
      <w:r w:rsidR="005265A1">
        <w:rPr>
          <w:sz w:val="28"/>
          <w:szCs w:val="28"/>
        </w:rPr>
        <w:t>ия репертоар</w:t>
      </w:r>
      <w:r w:rsidR="00280F12">
        <w:rPr>
          <w:sz w:val="28"/>
          <w:szCs w:val="28"/>
        </w:rPr>
        <w:t>, създаден</w:t>
      </w:r>
      <w:r>
        <w:rPr>
          <w:sz w:val="28"/>
          <w:szCs w:val="28"/>
        </w:rPr>
        <w:t xml:space="preserve"> от Бетовен нататък, </w:t>
      </w:r>
      <w:r w:rsidR="005265A1">
        <w:rPr>
          <w:sz w:val="28"/>
          <w:szCs w:val="28"/>
        </w:rPr>
        <w:t>по-рядко</w:t>
      </w:r>
      <w:r w:rsidR="00280F12">
        <w:rPr>
          <w:sz w:val="28"/>
          <w:szCs w:val="28"/>
        </w:rPr>
        <w:t xml:space="preserve"> звучат</w:t>
      </w:r>
      <w:r>
        <w:rPr>
          <w:sz w:val="28"/>
          <w:szCs w:val="28"/>
        </w:rPr>
        <w:t xml:space="preserve"> </w:t>
      </w:r>
      <w:r w:rsidR="007D298F">
        <w:rPr>
          <w:sz w:val="28"/>
          <w:szCs w:val="28"/>
        </w:rPr>
        <w:t xml:space="preserve">произведенията на </w:t>
      </w:r>
      <w:r>
        <w:rPr>
          <w:sz w:val="28"/>
          <w:szCs w:val="28"/>
        </w:rPr>
        <w:t>Моцарт</w:t>
      </w:r>
      <w:r w:rsidR="005265A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Шуберт, а </w:t>
      </w:r>
      <w:r w:rsidR="005265A1">
        <w:rPr>
          <w:sz w:val="28"/>
          <w:szCs w:val="28"/>
        </w:rPr>
        <w:t xml:space="preserve">великите творби на </w:t>
      </w:r>
      <w:r>
        <w:rPr>
          <w:sz w:val="28"/>
          <w:szCs w:val="28"/>
        </w:rPr>
        <w:t xml:space="preserve">Бах </w:t>
      </w:r>
      <w:r w:rsidR="00280F12">
        <w:rPr>
          <w:sz w:val="28"/>
          <w:szCs w:val="28"/>
        </w:rPr>
        <w:t>са представени</w:t>
      </w:r>
      <w:r w:rsidR="005265A1">
        <w:rPr>
          <w:sz w:val="28"/>
          <w:szCs w:val="28"/>
        </w:rPr>
        <w:t xml:space="preserve"> </w:t>
      </w:r>
      <w:r w:rsidR="007D5341">
        <w:rPr>
          <w:sz w:val="28"/>
          <w:szCs w:val="28"/>
        </w:rPr>
        <w:t>чрез</w:t>
      </w:r>
      <w:r>
        <w:rPr>
          <w:sz w:val="28"/>
          <w:szCs w:val="28"/>
        </w:rPr>
        <w:t xml:space="preserve"> транскрипциите на Лист. Сред ст</w:t>
      </w:r>
      <w:r w:rsidR="00280F12">
        <w:rPr>
          <w:sz w:val="28"/>
          <w:szCs w:val="28"/>
        </w:rPr>
        <w:t xml:space="preserve">иловите характеристики на тези </w:t>
      </w:r>
      <w:r>
        <w:rPr>
          <w:sz w:val="28"/>
          <w:szCs w:val="28"/>
        </w:rPr>
        <w:t>изпълнители са широката линия, големите, якри ефекти и</w:t>
      </w:r>
      <w:r w:rsidR="00280F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265A1">
        <w:rPr>
          <w:sz w:val="28"/>
          <w:szCs w:val="28"/>
        </w:rPr>
        <w:t xml:space="preserve">разбира се, спорното </w:t>
      </w:r>
      <w:r>
        <w:rPr>
          <w:sz w:val="28"/>
          <w:szCs w:val="28"/>
        </w:rPr>
        <w:t xml:space="preserve">темпо рубато. </w:t>
      </w:r>
      <w:r w:rsidR="005265A1">
        <w:rPr>
          <w:sz w:val="28"/>
          <w:szCs w:val="28"/>
        </w:rPr>
        <w:t>Идеята</w:t>
      </w:r>
      <w:r>
        <w:rPr>
          <w:sz w:val="28"/>
          <w:szCs w:val="28"/>
        </w:rPr>
        <w:t xml:space="preserve"> </w:t>
      </w:r>
      <w:r w:rsidR="005265A1">
        <w:rPr>
          <w:sz w:val="28"/>
          <w:szCs w:val="28"/>
        </w:rPr>
        <w:t xml:space="preserve">за </w:t>
      </w:r>
      <w:r w:rsidR="00280F12">
        <w:rPr>
          <w:sz w:val="28"/>
          <w:szCs w:val="28"/>
        </w:rPr>
        <w:t>„</w:t>
      </w:r>
      <w:r w:rsidR="005265A1">
        <w:rPr>
          <w:sz w:val="28"/>
          <w:szCs w:val="28"/>
        </w:rPr>
        <w:t>баланс</w:t>
      </w:r>
      <w:r w:rsidR="00280F12">
        <w:rPr>
          <w:sz w:val="28"/>
          <w:szCs w:val="28"/>
        </w:rPr>
        <w:t>“</w:t>
      </w:r>
      <w:r w:rsidR="005265A1">
        <w:rPr>
          <w:sz w:val="28"/>
          <w:szCs w:val="28"/>
        </w:rPr>
        <w:t xml:space="preserve"> и „възстановяване“ в темпо </w:t>
      </w:r>
      <w:proofErr w:type="spellStart"/>
      <w:r>
        <w:rPr>
          <w:sz w:val="28"/>
          <w:szCs w:val="28"/>
        </w:rPr>
        <w:t>рубато</w:t>
      </w:r>
      <w:proofErr w:type="spellEnd"/>
      <w:r w:rsidR="005265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2ECD">
        <w:rPr>
          <w:sz w:val="28"/>
          <w:szCs w:val="28"/>
        </w:rPr>
        <w:t xml:space="preserve">прегръщана от </w:t>
      </w:r>
      <w:r w:rsidR="005265A1">
        <w:rPr>
          <w:sz w:val="28"/>
          <w:szCs w:val="28"/>
        </w:rPr>
        <w:t>едни изпълнители, е напълно отхвърляна от други</w:t>
      </w:r>
      <w:r w:rsidR="005B497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265A1">
        <w:rPr>
          <w:sz w:val="28"/>
          <w:szCs w:val="28"/>
        </w:rPr>
        <w:t>„</w:t>
      </w:r>
      <w:r w:rsidRPr="007857A0">
        <w:rPr>
          <w:i/>
          <w:sz w:val="28"/>
          <w:szCs w:val="28"/>
        </w:rPr>
        <w:t xml:space="preserve">Стойността на нотите намалена в определен момент чрез </w:t>
      </w:r>
      <w:proofErr w:type="spellStart"/>
      <w:r w:rsidRPr="007857A0">
        <w:rPr>
          <w:i/>
          <w:sz w:val="28"/>
          <w:szCs w:val="28"/>
          <w:lang w:val="en-US"/>
        </w:rPr>
        <w:t>accellerando</w:t>
      </w:r>
      <w:proofErr w:type="spellEnd"/>
      <w:r w:rsidRPr="007857A0">
        <w:rPr>
          <w:i/>
          <w:sz w:val="28"/>
          <w:szCs w:val="28"/>
        </w:rPr>
        <w:t xml:space="preserve"> не може да бъде възстановена в друг с </w:t>
      </w:r>
      <w:r w:rsidRPr="007857A0">
        <w:rPr>
          <w:i/>
          <w:sz w:val="28"/>
          <w:szCs w:val="28"/>
          <w:lang w:val="en-US"/>
        </w:rPr>
        <w:t>ritardando</w:t>
      </w:r>
      <w:r w:rsidRPr="007857A0">
        <w:rPr>
          <w:i/>
          <w:sz w:val="28"/>
          <w:szCs w:val="28"/>
        </w:rPr>
        <w:t>. Каквото е загубено е загубено завинаги</w:t>
      </w:r>
      <w:r>
        <w:rPr>
          <w:sz w:val="28"/>
          <w:szCs w:val="28"/>
        </w:rPr>
        <w:t>“.</w:t>
      </w:r>
      <w:r w:rsidR="006D331A"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="008556D4">
        <w:rPr>
          <w:sz w:val="28"/>
          <w:szCs w:val="28"/>
        </w:rPr>
        <w:t xml:space="preserve">Смисълът и </w:t>
      </w:r>
      <w:r w:rsidR="008556D4">
        <w:rPr>
          <w:sz w:val="28"/>
          <w:szCs w:val="28"/>
        </w:rPr>
        <w:lastRenderedPageBreak/>
        <w:t>съдържанието на темпо р</w:t>
      </w:r>
      <w:r>
        <w:rPr>
          <w:sz w:val="28"/>
          <w:szCs w:val="28"/>
        </w:rPr>
        <w:t xml:space="preserve">убатото </w:t>
      </w:r>
      <w:r w:rsidR="008556D4">
        <w:rPr>
          <w:sz w:val="28"/>
          <w:szCs w:val="28"/>
        </w:rPr>
        <w:t xml:space="preserve">обаче далеч </w:t>
      </w:r>
      <w:r w:rsidR="00F942A7">
        <w:rPr>
          <w:sz w:val="28"/>
          <w:szCs w:val="28"/>
        </w:rPr>
        <w:t xml:space="preserve">не </w:t>
      </w:r>
      <w:r w:rsidR="004D5CD5">
        <w:rPr>
          <w:sz w:val="28"/>
          <w:szCs w:val="28"/>
        </w:rPr>
        <w:t>са</w:t>
      </w:r>
      <w:r>
        <w:rPr>
          <w:sz w:val="28"/>
          <w:szCs w:val="28"/>
        </w:rPr>
        <w:t xml:space="preserve"> </w:t>
      </w:r>
      <w:r w:rsidR="00F942A7">
        <w:rPr>
          <w:sz w:val="28"/>
          <w:szCs w:val="28"/>
        </w:rPr>
        <w:t xml:space="preserve">единственият </w:t>
      </w:r>
      <w:r w:rsidR="00280F12">
        <w:rPr>
          <w:sz w:val="28"/>
          <w:szCs w:val="28"/>
        </w:rPr>
        <w:t xml:space="preserve">дискусионен </w:t>
      </w:r>
      <w:r w:rsidR="00F942A7">
        <w:rPr>
          <w:sz w:val="28"/>
          <w:szCs w:val="28"/>
        </w:rPr>
        <w:t>въпрос</w:t>
      </w:r>
      <w:r>
        <w:rPr>
          <w:sz w:val="28"/>
          <w:szCs w:val="28"/>
        </w:rPr>
        <w:t>, ко</w:t>
      </w:r>
      <w:r w:rsidR="00F942A7">
        <w:rPr>
          <w:sz w:val="28"/>
          <w:szCs w:val="28"/>
        </w:rPr>
        <w:t>й</w:t>
      </w:r>
      <w:r>
        <w:rPr>
          <w:sz w:val="28"/>
          <w:szCs w:val="28"/>
        </w:rPr>
        <w:t xml:space="preserve">то занимава </w:t>
      </w:r>
      <w:r w:rsidR="00F942A7">
        <w:rPr>
          <w:sz w:val="28"/>
          <w:szCs w:val="28"/>
        </w:rPr>
        <w:t>изпълнителсвото и клавирната педагагогическа мисъл в онези години</w:t>
      </w:r>
      <w:r>
        <w:rPr>
          <w:sz w:val="28"/>
          <w:szCs w:val="28"/>
        </w:rPr>
        <w:t>.</w:t>
      </w:r>
      <w:r w:rsidR="00E5009D">
        <w:rPr>
          <w:sz w:val="28"/>
          <w:szCs w:val="28"/>
        </w:rPr>
        <w:t xml:space="preserve"> Има още нещо, което отличава и обединява тези изпълнители </w:t>
      </w:r>
      <w:r w:rsidR="00882ECD">
        <w:rPr>
          <w:sz w:val="28"/>
          <w:szCs w:val="28"/>
        </w:rPr>
        <w:t xml:space="preserve"> и то е</w:t>
      </w:r>
      <w:r w:rsidR="00E5009D">
        <w:rPr>
          <w:sz w:val="28"/>
          <w:szCs w:val="28"/>
        </w:rPr>
        <w:t xml:space="preserve"> ново</w:t>
      </w:r>
      <w:r w:rsidR="007857A0">
        <w:rPr>
          <w:sz w:val="28"/>
          <w:szCs w:val="28"/>
        </w:rPr>
        <w:t>то</w:t>
      </w:r>
      <w:r w:rsidR="00E5009D">
        <w:rPr>
          <w:sz w:val="28"/>
          <w:szCs w:val="28"/>
        </w:rPr>
        <w:t xml:space="preserve"> отношение към изпълнителския апарат</w:t>
      </w:r>
      <w:r w:rsidR="00882ECD">
        <w:rPr>
          <w:sz w:val="28"/>
          <w:szCs w:val="28"/>
        </w:rPr>
        <w:t xml:space="preserve"> – ръката и използването на целия й ресурс</w:t>
      </w:r>
      <w:r w:rsidR="00E500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602EABD" w14:textId="77777777" w:rsidR="001752E4" w:rsidRDefault="005F6997" w:rsidP="004D45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Необходимостта от промяна, от обновление</w:t>
      </w:r>
      <w:r w:rsidR="00D84F83">
        <w:rPr>
          <w:sz w:val="28"/>
          <w:szCs w:val="28"/>
        </w:rPr>
        <w:t xml:space="preserve"> и развитие</w:t>
      </w:r>
      <w:r>
        <w:rPr>
          <w:sz w:val="28"/>
          <w:szCs w:val="28"/>
        </w:rPr>
        <w:t xml:space="preserve"> на </w:t>
      </w:r>
      <w:r w:rsidR="004D5CD5">
        <w:rPr>
          <w:sz w:val="28"/>
          <w:szCs w:val="28"/>
        </w:rPr>
        <w:t xml:space="preserve">клавирната техника </w:t>
      </w:r>
      <w:r w:rsidR="00D84F83">
        <w:rPr>
          <w:sz w:val="28"/>
          <w:szCs w:val="28"/>
        </w:rPr>
        <w:t>е осъзнат</w:t>
      </w:r>
      <w:r w:rsidR="00CB10E2">
        <w:rPr>
          <w:sz w:val="28"/>
          <w:szCs w:val="28"/>
        </w:rPr>
        <w:t>а</w:t>
      </w:r>
      <w:r w:rsidR="00D84F83">
        <w:rPr>
          <w:sz w:val="28"/>
          <w:szCs w:val="28"/>
        </w:rPr>
        <w:t xml:space="preserve"> отдавна. </w:t>
      </w:r>
      <w:r w:rsidR="004D5CD5">
        <w:rPr>
          <w:sz w:val="28"/>
          <w:szCs w:val="28"/>
        </w:rPr>
        <w:t>Повратът в мисленето е свързан с усвояване на нови модели</w:t>
      </w:r>
      <w:r w:rsidR="00D84F83">
        <w:rPr>
          <w:sz w:val="28"/>
          <w:szCs w:val="28"/>
        </w:rPr>
        <w:t>.</w:t>
      </w:r>
      <w:r w:rsidR="005B4979">
        <w:rPr>
          <w:sz w:val="28"/>
          <w:szCs w:val="28"/>
        </w:rPr>
        <w:t xml:space="preserve"> Без да навлизаме в дълги исторически реконструкции, нека споменем само, че</w:t>
      </w:r>
      <w:r w:rsidR="004D5CD5">
        <w:rPr>
          <w:sz w:val="28"/>
          <w:szCs w:val="28"/>
        </w:rPr>
        <w:t xml:space="preserve"> </w:t>
      </w:r>
      <w:r w:rsidR="005B4979">
        <w:rPr>
          <w:sz w:val="28"/>
          <w:szCs w:val="28"/>
        </w:rPr>
        <w:t>п</w:t>
      </w:r>
      <w:r w:rsidR="0052569C">
        <w:rPr>
          <w:sz w:val="28"/>
          <w:szCs w:val="28"/>
        </w:rPr>
        <w:t>роблемите на клавирната техника</w:t>
      </w:r>
      <w:r w:rsidR="008556D4">
        <w:rPr>
          <w:sz w:val="28"/>
          <w:szCs w:val="28"/>
        </w:rPr>
        <w:t xml:space="preserve"> намират отражение в задълбочени</w:t>
      </w:r>
      <w:r w:rsidR="00D84F83">
        <w:rPr>
          <w:sz w:val="28"/>
          <w:szCs w:val="28"/>
        </w:rPr>
        <w:t xml:space="preserve"> изследвания</w:t>
      </w:r>
      <w:r w:rsidR="00CB10E2">
        <w:rPr>
          <w:sz w:val="28"/>
          <w:szCs w:val="28"/>
        </w:rPr>
        <w:t xml:space="preserve"> -</w:t>
      </w:r>
      <w:r w:rsidR="0052569C">
        <w:rPr>
          <w:sz w:val="28"/>
          <w:szCs w:val="28"/>
        </w:rPr>
        <w:t xml:space="preserve"> система</w:t>
      </w:r>
      <w:r w:rsidR="00F52DB5">
        <w:rPr>
          <w:sz w:val="28"/>
          <w:szCs w:val="28"/>
        </w:rPr>
        <w:t>та</w:t>
      </w:r>
      <w:r w:rsidR="0052569C">
        <w:rPr>
          <w:sz w:val="28"/>
          <w:szCs w:val="28"/>
        </w:rPr>
        <w:t xml:space="preserve"> за освобождаване на мускул</w:t>
      </w:r>
      <w:r w:rsidR="00F52DB5">
        <w:rPr>
          <w:sz w:val="28"/>
          <w:szCs w:val="28"/>
        </w:rPr>
        <w:t>атурата на ръцете</w:t>
      </w:r>
      <w:r w:rsidR="005B4979">
        <w:rPr>
          <w:sz w:val="28"/>
          <w:szCs w:val="28"/>
        </w:rPr>
        <w:t>,</w:t>
      </w:r>
      <w:r w:rsidR="00B27DDF">
        <w:rPr>
          <w:sz w:val="28"/>
          <w:szCs w:val="28"/>
        </w:rPr>
        <w:t xml:space="preserve"> </w:t>
      </w:r>
      <w:r w:rsidR="0052569C">
        <w:rPr>
          <w:sz w:val="28"/>
          <w:szCs w:val="28"/>
        </w:rPr>
        <w:t xml:space="preserve">търсенето на сигурен механизъм за </w:t>
      </w:r>
      <w:r w:rsidR="00B27DDF">
        <w:rPr>
          <w:sz w:val="28"/>
          <w:szCs w:val="28"/>
        </w:rPr>
        <w:t>въз</w:t>
      </w:r>
      <w:r w:rsidR="0052569C">
        <w:rPr>
          <w:sz w:val="28"/>
          <w:szCs w:val="28"/>
        </w:rPr>
        <w:t xml:space="preserve">произвеждане на качествен тон и </w:t>
      </w:r>
      <w:r w:rsidR="005B4979">
        <w:rPr>
          <w:sz w:val="28"/>
          <w:szCs w:val="28"/>
        </w:rPr>
        <w:t xml:space="preserve">постигането на </w:t>
      </w:r>
      <w:r w:rsidR="0052569C">
        <w:rPr>
          <w:sz w:val="28"/>
          <w:szCs w:val="28"/>
        </w:rPr>
        <w:t>брилянтна</w:t>
      </w:r>
      <w:r w:rsidR="005B4979">
        <w:rPr>
          <w:sz w:val="28"/>
          <w:szCs w:val="28"/>
        </w:rPr>
        <w:t>, естествена</w:t>
      </w:r>
      <w:r w:rsidR="0052569C">
        <w:rPr>
          <w:sz w:val="28"/>
          <w:szCs w:val="28"/>
        </w:rPr>
        <w:t xml:space="preserve"> техника</w:t>
      </w:r>
      <w:r w:rsidR="005B4979">
        <w:rPr>
          <w:sz w:val="28"/>
          <w:szCs w:val="28"/>
        </w:rPr>
        <w:t>.</w:t>
      </w:r>
      <w:r w:rsidR="0052569C">
        <w:rPr>
          <w:sz w:val="28"/>
          <w:szCs w:val="28"/>
        </w:rPr>
        <w:t xml:space="preserve"> Деппе е сред първите, които проявяват интерес към отпускането, релаксацията и освобождаването на дланта от възпрепятстващата я тежест на цялата ръка, макар че година по-рано Мошелес </w:t>
      </w:r>
      <w:r w:rsidR="00D84F83">
        <w:rPr>
          <w:sz w:val="28"/>
          <w:szCs w:val="28"/>
        </w:rPr>
        <w:t>е на</w:t>
      </w:r>
      <w:r w:rsidR="0052569C">
        <w:rPr>
          <w:sz w:val="28"/>
          <w:szCs w:val="28"/>
        </w:rPr>
        <w:t>пи</w:t>
      </w:r>
      <w:r w:rsidR="00D84F83">
        <w:rPr>
          <w:sz w:val="28"/>
          <w:szCs w:val="28"/>
        </w:rPr>
        <w:t>сал</w:t>
      </w:r>
      <w:r w:rsidR="0052569C">
        <w:rPr>
          <w:sz w:val="28"/>
          <w:szCs w:val="28"/>
        </w:rPr>
        <w:t>: „ръката трябва да е като олово, а китката като перце.“</w:t>
      </w:r>
      <w:r w:rsidR="005B3025">
        <w:rPr>
          <w:rStyle w:val="a5"/>
          <w:sz w:val="28"/>
          <w:szCs w:val="28"/>
        </w:rPr>
        <w:footnoteReference w:id="2"/>
      </w:r>
      <w:r w:rsidR="0052569C">
        <w:rPr>
          <w:sz w:val="28"/>
          <w:szCs w:val="28"/>
        </w:rPr>
        <w:t xml:space="preserve"> Влиянието на теориите на Деппе, което след 1870 г. се усеща силно, намира </w:t>
      </w:r>
      <w:r w:rsidR="00757656">
        <w:rPr>
          <w:sz w:val="28"/>
          <w:szCs w:val="28"/>
        </w:rPr>
        <w:t xml:space="preserve">свое отражение и </w:t>
      </w:r>
      <w:r w:rsidR="0052569C">
        <w:rPr>
          <w:sz w:val="28"/>
          <w:szCs w:val="28"/>
        </w:rPr>
        <w:t xml:space="preserve">адаптация в </w:t>
      </w:r>
      <w:r w:rsidR="00D84F83">
        <w:rPr>
          <w:sz w:val="28"/>
          <w:szCs w:val="28"/>
        </w:rPr>
        <w:t xml:space="preserve">изразстването на </w:t>
      </w:r>
      <w:r w:rsidR="00757656">
        <w:rPr>
          <w:sz w:val="28"/>
          <w:szCs w:val="28"/>
        </w:rPr>
        <w:t>нова</w:t>
      </w:r>
      <w:r w:rsidR="00CB10E2">
        <w:rPr>
          <w:sz w:val="28"/>
          <w:szCs w:val="28"/>
        </w:rPr>
        <w:t>та</w:t>
      </w:r>
      <w:r w:rsidR="00757656">
        <w:rPr>
          <w:sz w:val="28"/>
          <w:szCs w:val="28"/>
        </w:rPr>
        <w:t xml:space="preserve"> </w:t>
      </w:r>
      <w:r w:rsidR="00CB10E2">
        <w:rPr>
          <w:sz w:val="28"/>
          <w:szCs w:val="28"/>
        </w:rPr>
        <w:t xml:space="preserve">модерна </w:t>
      </w:r>
      <w:r w:rsidR="00757656">
        <w:rPr>
          <w:sz w:val="28"/>
          <w:szCs w:val="28"/>
        </w:rPr>
        <w:t>клавирна школа</w:t>
      </w:r>
      <w:r w:rsidR="00941C48">
        <w:rPr>
          <w:sz w:val="28"/>
          <w:szCs w:val="28"/>
        </w:rPr>
        <w:t>.</w:t>
      </w:r>
      <w:r w:rsidR="0052569C">
        <w:rPr>
          <w:sz w:val="28"/>
          <w:szCs w:val="28"/>
        </w:rPr>
        <w:t xml:space="preserve"> След 80</w:t>
      </w:r>
      <w:r w:rsidR="00941C48">
        <w:rPr>
          <w:sz w:val="28"/>
          <w:szCs w:val="28"/>
        </w:rPr>
        <w:t>-те</w:t>
      </w:r>
      <w:r w:rsidR="0052569C">
        <w:rPr>
          <w:sz w:val="28"/>
          <w:szCs w:val="28"/>
        </w:rPr>
        <w:t xml:space="preserve"> г. </w:t>
      </w:r>
      <w:r w:rsidR="00941C48">
        <w:rPr>
          <w:sz w:val="28"/>
          <w:szCs w:val="28"/>
        </w:rPr>
        <w:t xml:space="preserve">на </w:t>
      </w:r>
      <w:r w:rsidR="00212ECD">
        <w:rPr>
          <w:sz w:val="28"/>
          <w:szCs w:val="28"/>
          <w:lang w:val="en-US"/>
        </w:rPr>
        <w:t>X</w:t>
      </w:r>
      <w:r w:rsidR="0040551A">
        <w:rPr>
          <w:sz w:val="28"/>
          <w:szCs w:val="28"/>
          <w:lang w:val="en-US"/>
        </w:rPr>
        <w:t>IX</w:t>
      </w:r>
      <w:r w:rsidR="00941C48">
        <w:rPr>
          <w:sz w:val="28"/>
          <w:szCs w:val="28"/>
        </w:rPr>
        <w:t xml:space="preserve"> век </w:t>
      </w:r>
      <w:r w:rsidR="0052569C">
        <w:rPr>
          <w:sz w:val="28"/>
          <w:szCs w:val="28"/>
        </w:rPr>
        <w:t>революция</w:t>
      </w:r>
      <w:r w:rsidR="00941C48">
        <w:rPr>
          <w:sz w:val="28"/>
          <w:szCs w:val="28"/>
        </w:rPr>
        <w:t>та</w:t>
      </w:r>
      <w:r w:rsidR="0052569C">
        <w:rPr>
          <w:sz w:val="28"/>
          <w:szCs w:val="28"/>
        </w:rPr>
        <w:t xml:space="preserve"> в </w:t>
      </w:r>
      <w:r w:rsidR="00941C48">
        <w:rPr>
          <w:sz w:val="28"/>
          <w:szCs w:val="28"/>
        </w:rPr>
        <w:t>клавирната</w:t>
      </w:r>
      <w:r w:rsidR="0052569C">
        <w:rPr>
          <w:sz w:val="28"/>
          <w:szCs w:val="28"/>
        </w:rPr>
        <w:t xml:space="preserve"> техника </w:t>
      </w:r>
      <w:r w:rsidR="00941C48">
        <w:rPr>
          <w:sz w:val="28"/>
          <w:szCs w:val="28"/>
        </w:rPr>
        <w:t xml:space="preserve">е факт – изпълнението с </w:t>
      </w:r>
      <w:r w:rsidR="0052569C">
        <w:rPr>
          <w:sz w:val="28"/>
          <w:szCs w:val="28"/>
        </w:rPr>
        <w:t>фиксирана, неподвижна ръка, без участие на</w:t>
      </w:r>
      <w:r w:rsidR="00D84F83">
        <w:rPr>
          <w:sz w:val="28"/>
          <w:szCs w:val="28"/>
        </w:rPr>
        <w:t xml:space="preserve"> цялата ръка</w:t>
      </w:r>
      <w:r w:rsidR="007D5341">
        <w:rPr>
          <w:sz w:val="28"/>
          <w:szCs w:val="28"/>
        </w:rPr>
        <w:t>,</w:t>
      </w:r>
      <w:r w:rsidR="00D84F83">
        <w:rPr>
          <w:sz w:val="28"/>
          <w:szCs w:val="28"/>
        </w:rPr>
        <w:t xml:space="preserve"> от</w:t>
      </w:r>
      <w:r w:rsidR="0052569C">
        <w:rPr>
          <w:sz w:val="28"/>
          <w:szCs w:val="28"/>
        </w:rPr>
        <w:t xml:space="preserve"> китка </w:t>
      </w:r>
      <w:r w:rsidR="00D84F83">
        <w:rPr>
          <w:sz w:val="28"/>
          <w:szCs w:val="28"/>
        </w:rPr>
        <w:t>до</w:t>
      </w:r>
      <w:r w:rsidR="0052569C">
        <w:rPr>
          <w:sz w:val="28"/>
          <w:szCs w:val="28"/>
        </w:rPr>
        <w:t xml:space="preserve"> рамо</w:t>
      </w:r>
      <w:r w:rsidR="007D5341">
        <w:rPr>
          <w:sz w:val="28"/>
          <w:szCs w:val="28"/>
        </w:rPr>
        <w:t>,</w:t>
      </w:r>
      <w:r w:rsidR="00941C48">
        <w:rPr>
          <w:sz w:val="28"/>
          <w:szCs w:val="28"/>
        </w:rPr>
        <w:t xml:space="preserve"> е </w:t>
      </w:r>
      <w:r w:rsidR="00DF6340">
        <w:rPr>
          <w:sz w:val="28"/>
          <w:szCs w:val="28"/>
        </w:rPr>
        <w:t xml:space="preserve">останало </w:t>
      </w:r>
      <w:r w:rsidR="00941C48">
        <w:rPr>
          <w:sz w:val="28"/>
          <w:szCs w:val="28"/>
        </w:rPr>
        <w:t>в м</w:t>
      </w:r>
      <w:r w:rsidR="006B1579">
        <w:rPr>
          <w:sz w:val="28"/>
          <w:szCs w:val="28"/>
        </w:rPr>
        <w:t>и</w:t>
      </w:r>
      <w:r w:rsidR="00941C48">
        <w:rPr>
          <w:sz w:val="28"/>
          <w:szCs w:val="28"/>
        </w:rPr>
        <w:t>налото.</w:t>
      </w:r>
      <w:r w:rsidR="0052569C">
        <w:rPr>
          <w:sz w:val="28"/>
          <w:szCs w:val="28"/>
        </w:rPr>
        <w:t xml:space="preserve"> Нови думи </w:t>
      </w:r>
      <w:r w:rsidR="00941C48">
        <w:rPr>
          <w:sz w:val="28"/>
          <w:szCs w:val="28"/>
        </w:rPr>
        <w:t xml:space="preserve">навлизат в терминологичния речник на пианиста - </w:t>
      </w:r>
      <w:r w:rsidR="0052569C" w:rsidRPr="006B1579">
        <w:rPr>
          <w:b/>
          <w:sz w:val="28"/>
          <w:szCs w:val="28"/>
        </w:rPr>
        <w:t>тежест и отпускане</w:t>
      </w:r>
      <w:r w:rsidR="00D84F83">
        <w:rPr>
          <w:sz w:val="28"/>
          <w:szCs w:val="28"/>
        </w:rPr>
        <w:t xml:space="preserve"> </w:t>
      </w:r>
      <w:r w:rsidR="0040551A">
        <w:rPr>
          <w:sz w:val="28"/>
          <w:szCs w:val="28"/>
        </w:rPr>
        <w:t xml:space="preserve"> - </w:t>
      </w:r>
      <w:r w:rsidR="00D84F83">
        <w:rPr>
          <w:sz w:val="28"/>
          <w:szCs w:val="28"/>
        </w:rPr>
        <w:t>и музикантите се обединяват около тях</w:t>
      </w:r>
      <w:r w:rsidR="0052569C">
        <w:rPr>
          <w:sz w:val="28"/>
          <w:szCs w:val="28"/>
        </w:rPr>
        <w:t>. Леополд Годовски пише: “</w:t>
      </w:r>
      <w:r w:rsidR="0052569C" w:rsidRPr="00DF6340">
        <w:rPr>
          <w:i/>
          <w:sz w:val="28"/>
          <w:szCs w:val="28"/>
        </w:rPr>
        <w:t>Може би най-важният принцип от всички, който самият аз изяснявам от много години, е релаксацията</w:t>
      </w:r>
      <w:r w:rsidR="0052569C">
        <w:rPr>
          <w:sz w:val="28"/>
          <w:szCs w:val="28"/>
        </w:rPr>
        <w:t>“, Ърнест Хътчесън казва</w:t>
      </w:r>
      <w:r w:rsidR="00941C48">
        <w:rPr>
          <w:sz w:val="28"/>
          <w:szCs w:val="28"/>
        </w:rPr>
        <w:t>, че</w:t>
      </w:r>
      <w:r w:rsidR="0052569C">
        <w:rPr>
          <w:sz w:val="28"/>
          <w:szCs w:val="28"/>
        </w:rPr>
        <w:t xml:space="preserve"> „</w:t>
      </w:r>
      <w:r w:rsidR="00941C48" w:rsidRPr="00DF6340">
        <w:rPr>
          <w:i/>
          <w:sz w:val="28"/>
          <w:szCs w:val="28"/>
        </w:rPr>
        <w:t>н</w:t>
      </w:r>
      <w:r w:rsidR="0052569C" w:rsidRPr="00DF6340">
        <w:rPr>
          <w:i/>
          <w:sz w:val="28"/>
          <w:szCs w:val="28"/>
        </w:rPr>
        <w:t xml:space="preserve">ищо не може да бъде направено, докато </w:t>
      </w:r>
      <w:r w:rsidR="00CC745D" w:rsidRPr="00DF6340">
        <w:rPr>
          <w:i/>
          <w:sz w:val="28"/>
          <w:szCs w:val="28"/>
        </w:rPr>
        <w:t xml:space="preserve">един </w:t>
      </w:r>
      <w:r w:rsidR="0052569C" w:rsidRPr="00DF6340">
        <w:rPr>
          <w:i/>
          <w:sz w:val="28"/>
          <w:szCs w:val="28"/>
        </w:rPr>
        <w:t>ученик не се научи да отпуска рамене и ръце</w:t>
      </w:r>
      <w:r w:rsidR="0052569C">
        <w:rPr>
          <w:sz w:val="28"/>
          <w:szCs w:val="28"/>
        </w:rPr>
        <w:t xml:space="preserve">“. </w:t>
      </w:r>
      <w:r w:rsidR="00941C48">
        <w:rPr>
          <w:sz w:val="28"/>
          <w:szCs w:val="28"/>
        </w:rPr>
        <w:t xml:space="preserve">И </w:t>
      </w:r>
      <w:r w:rsidR="00582172">
        <w:rPr>
          <w:sz w:val="28"/>
          <w:szCs w:val="28"/>
        </w:rPr>
        <w:t xml:space="preserve">Карл </w:t>
      </w:r>
      <w:r w:rsidR="00D84F83">
        <w:rPr>
          <w:sz w:val="28"/>
          <w:szCs w:val="28"/>
        </w:rPr>
        <w:t>Фридберг заявява: „</w:t>
      </w:r>
      <w:r w:rsidR="0052569C" w:rsidRPr="006B1579">
        <w:rPr>
          <w:i/>
          <w:sz w:val="28"/>
          <w:szCs w:val="28"/>
        </w:rPr>
        <w:t xml:space="preserve">както </w:t>
      </w:r>
      <w:r w:rsidR="0052569C" w:rsidRPr="006B1579">
        <w:rPr>
          <w:i/>
          <w:sz w:val="28"/>
          <w:szCs w:val="28"/>
        </w:rPr>
        <w:lastRenderedPageBreak/>
        <w:t>виждате със</w:t>
      </w:r>
      <w:r w:rsidR="0040551A" w:rsidRPr="006B1579">
        <w:rPr>
          <w:i/>
          <w:sz w:val="28"/>
          <w:szCs w:val="28"/>
        </w:rPr>
        <w:t xml:space="preserve">тоянието на ръката трябва да е </w:t>
      </w:r>
      <w:r w:rsidR="0052569C" w:rsidRPr="006B1579">
        <w:rPr>
          <w:i/>
          <w:sz w:val="28"/>
          <w:szCs w:val="28"/>
        </w:rPr>
        <w:t>свободно, отпуснато</w:t>
      </w:r>
      <w:r w:rsidR="0052569C">
        <w:rPr>
          <w:sz w:val="28"/>
          <w:szCs w:val="28"/>
        </w:rPr>
        <w:t>“</w:t>
      </w:r>
      <w:r w:rsidR="005B3025">
        <w:rPr>
          <w:rStyle w:val="a5"/>
          <w:sz w:val="28"/>
          <w:szCs w:val="28"/>
        </w:rPr>
        <w:footnoteReference w:id="3"/>
      </w:r>
      <w:r w:rsidR="0052569C">
        <w:rPr>
          <w:sz w:val="28"/>
          <w:szCs w:val="28"/>
        </w:rPr>
        <w:t>.</w:t>
      </w:r>
      <w:r w:rsidR="00941C48">
        <w:rPr>
          <w:sz w:val="28"/>
          <w:szCs w:val="28"/>
        </w:rPr>
        <w:t xml:space="preserve"> </w:t>
      </w:r>
      <w:r w:rsidR="003573F9">
        <w:rPr>
          <w:sz w:val="28"/>
          <w:szCs w:val="28"/>
        </w:rPr>
        <w:t xml:space="preserve"> За </w:t>
      </w:r>
      <w:r w:rsidR="00902687">
        <w:rPr>
          <w:sz w:val="28"/>
          <w:szCs w:val="28"/>
        </w:rPr>
        <w:t xml:space="preserve">Осип </w:t>
      </w:r>
      <w:r w:rsidR="003573F9">
        <w:rPr>
          <w:sz w:val="28"/>
          <w:szCs w:val="28"/>
        </w:rPr>
        <w:t>Габрилович отпуснатата ръка е станала „втора природа“</w:t>
      </w:r>
      <w:r w:rsidR="003573F9">
        <w:rPr>
          <w:rStyle w:val="a5"/>
          <w:sz w:val="28"/>
          <w:szCs w:val="28"/>
        </w:rPr>
        <w:footnoteReference w:id="4"/>
      </w:r>
      <w:r w:rsidR="003573F9">
        <w:rPr>
          <w:sz w:val="28"/>
          <w:szCs w:val="28"/>
        </w:rPr>
        <w:t xml:space="preserve">. </w:t>
      </w:r>
      <w:r w:rsidR="00346298">
        <w:rPr>
          <w:sz w:val="28"/>
          <w:szCs w:val="28"/>
        </w:rPr>
        <w:t xml:space="preserve">Цялото учение за звукоизвличането може да бъде решено с две средства, управляващи силата върху клавиатурата </w:t>
      </w:r>
      <w:r w:rsidR="006B1579">
        <w:rPr>
          <w:sz w:val="28"/>
          <w:szCs w:val="28"/>
        </w:rPr>
        <w:t>–</w:t>
      </w:r>
      <w:r w:rsidR="00346298" w:rsidRPr="006B1579">
        <w:rPr>
          <w:i/>
          <w:sz w:val="28"/>
          <w:szCs w:val="28"/>
        </w:rPr>
        <w:t>тежест и мускулна активност</w:t>
      </w:r>
      <w:r w:rsidR="00346298">
        <w:rPr>
          <w:sz w:val="28"/>
          <w:szCs w:val="28"/>
        </w:rPr>
        <w:t xml:space="preserve"> - и</w:t>
      </w:r>
      <w:r w:rsidR="000706F7">
        <w:rPr>
          <w:sz w:val="28"/>
          <w:szCs w:val="28"/>
        </w:rPr>
        <w:t>менно т</w:t>
      </w:r>
      <w:r w:rsidR="00941C48">
        <w:rPr>
          <w:sz w:val="28"/>
          <w:szCs w:val="28"/>
        </w:rPr>
        <w:t xml:space="preserve">ова ново революционно откритие става </w:t>
      </w:r>
      <w:r w:rsidR="0025132D">
        <w:rPr>
          <w:sz w:val="28"/>
          <w:szCs w:val="28"/>
        </w:rPr>
        <w:t xml:space="preserve">ценностен фундамент </w:t>
      </w:r>
      <w:r w:rsidR="00941C48">
        <w:rPr>
          <w:sz w:val="28"/>
          <w:szCs w:val="28"/>
        </w:rPr>
        <w:t>на голямата школа на Т. Лешетицки.</w:t>
      </w:r>
      <w:r w:rsidR="00B44FF4" w:rsidRPr="00B44FF4">
        <w:rPr>
          <w:sz w:val="28"/>
          <w:szCs w:val="28"/>
        </w:rPr>
        <w:t xml:space="preserve"> </w:t>
      </w:r>
    </w:p>
    <w:p w14:paraId="18F43432" w14:textId="77777777" w:rsidR="0052569C" w:rsidRPr="001960E8" w:rsidRDefault="00E5009D" w:rsidP="004D457E">
      <w:pPr>
        <w:spacing w:line="360" w:lineRule="auto"/>
        <w:ind w:firstLine="720"/>
        <w:jc w:val="both"/>
        <w:rPr>
          <w:sz w:val="28"/>
          <w:szCs w:val="28"/>
          <w:shd w:val="clear" w:color="auto" w:fill="00FFFF"/>
        </w:rPr>
      </w:pPr>
      <w:r>
        <w:rPr>
          <w:sz w:val="28"/>
          <w:szCs w:val="28"/>
        </w:rPr>
        <w:t>П</w:t>
      </w:r>
      <w:r w:rsidR="00B44FF4">
        <w:rPr>
          <w:sz w:val="28"/>
          <w:szCs w:val="28"/>
        </w:rPr>
        <w:t>рекрасен пианист за времето си</w:t>
      </w:r>
      <w:r>
        <w:rPr>
          <w:sz w:val="28"/>
          <w:szCs w:val="28"/>
        </w:rPr>
        <w:t>,</w:t>
      </w:r>
      <w:r w:rsidR="00B44FF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44FF4">
        <w:rPr>
          <w:sz w:val="28"/>
          <w:szCs w:val="28"/>
        </w:rPr>
        <w:t>оден</w:t>
      </w:r>
      <w:r>
        <w:rPr>
          <w:sz w:val="28"/>
          <w:szCs w:val="28"/>
        </w:rPr>
        <w:t>ият</w:t>
      </w:r>
      <w:r w:rsidR="00B44FF4">
        <w:rPr>
          <w:sz w:val="28"/>
          <w:szCs w:val="28"/>
        </w:rPr>
        <w:t xml:space="preserve"> в Полша</w:t>
      </w:r>
      <w:r>
        <w:rPr>
          <w:sz w:val="28"/>
          <w:szCs w:val="28"/>
        </w:rPr>
        <w:t xml:space="preserve"> Теодор Лешетицки</w:t>
      </w:r>
      <w:r w:rsidR="00B44FF4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получава музикалното си образование</w:t>
      </w:r>
      <w:r w:rsidR="00B44FF4">
        <w:rPr>
          <w:sz w:val="28"/>
          <w:szCs w:val="28"/>
        </w:rPr>
        <w:t xml:space="preserve"> във Виена с К. Черни, по-късно се установява в Санкт Петербург, </w:t>
      </w:r>
      <w:r w:rsidR="00B44FF4" w:rsidRPr="00E5009D">
        <w:rPr>
          <w:sz w:val="28"/>
          <w:szCs w:val="28"/>
        </w:rPr>
        <w:t xml:space="preserve">където </w:t>
      </w:r>
      <w:r w:rsidRPr="00E5009D">
        <w:rPr>
          <w:sz w:val="28"/>
          <w:szCs w:val="28"/>
        </w:rPr>
        <w:t>започва да преподава</w:t>
      </w:r>
      <w:r w:rsidR="00F514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5036" w:rsidRPr="00E5009D">
        <w:rPr>
          <w:sz w:val="28"/>
          <w:szCs w:val="28"/>
        </w:rPr>
        <w:t>по покана на Рубин</w:t>
      </w:r>
      <w:r w:rsidR="00F514CC">
        <w:rPr>
          <w:sz w:val="28"/>
          <w:szCs w:val="28"/>
        </w:rPr>
        <w:t>щ</w:t>
      </w:r>
      <w:r w:rsidR="00775036" w:rsidRPr="00E5009D">
        <w:rPr>
          <w:sz w:val="28"/>
          <w:szCs w:val="28"/>
        </w:rPr>
        <w:t>айн</w:t>
      </w:r>
      <w:r w:rsidR="00F514CC">
        <w:rPr>
          <w:sz w:val="28"/>
          <w:szCs w:val="28"/>
        </w:rPr>
        <w:t>,</w:t>
      </w:r>
      <w:r w:rsidR="00775036" w:rsidRPr="00E5009D">
        <w:rPr>
          <w:sz w:val="28"/>
          <w:szCs w:val="28"/>
        </w:rPr>
        <w:t xml:space="preserve"> </w:t>
      </w:r>
      <w:r w:rsidR="007D5341" w:rsidRPr="00E5009D">
        <w:rPr>
          <w:sz w:val="28"/>
          <w:szCs w:val="28"/>
        </w:rPr>
        <w:t>в</w:t>
      </w:r>
      <w:r w:rsidRPr="00E5009D">
        <w:rPr>
          <w:sz w:val="28"/>
          <w:szCs w:val="28"/>
        </w:rPr>
        <w:t xml:space="preserve"> новооткритата</w:t>
      </w:r>
      <w:r w:rsidR="007D5341" w:rsidRPr="00E5009D">
        <w:rPr>
          <w:sz w:val="28"/>
          <w:szCs w:val="28"/>
        </w:rPr>
        <w:t xml:space="preserve"> </w:t>
      </w:r>
      <w:r w:rsidRPr="00E5009D">
        <w:rPr>
          <w:sz w:val="28"/>
          <w:szCs w:val="28"/>
        </w:rPr>
        <w:t xml:space="preserve"> </w:t>
      </w:r>
      <w:r w:rsidR="007D5341" w:rsidRPr="00E5009D">
        <w:rPr>
          <w:sz w:val="28"/>
          <w:szCs w:val="28"/>
        </w:rPr>
        <w:t>консерватория</w:t>
      </w:r>
      <w:r w:rsidRPr="00E5009D">
        <w:rPr>
          <w:sz w:val="28"/>
          <w:szCs w:val="28"/>
        </w:rPr>
        <w:t xml:space="preserve">. </w:t>
      </w:r>
      <w:r w:rsidR="00F514CC">
        <w:rPr>
          <w:sz w:val="28"/>
          <w:szCs w:val="28"/>
        </w:rPr>
        <w:t>Той о</w:t>
      </w:r>
      <w:r w:rsidRPr="00E5009D">
        <w:rPr>
          <w:sz w:val="28"/>
          <w:szCs w:val="28"/>
        </w:rPr>
        <w:t xml:space="preserve">става там </w:t>
      </w:r>
      <w:r w:rsidR="00001EE4" w:rsidRPr="00E5009D">
        <w:rPr>
          <w:sz w:val="28"/>
          <w:szCs w:val="28"/>
        </w:rPr>
        <w:t>до 1878г</w:t>
      </w:r>
      <w:r w:rsidR="00B44FF4" w:rsidRPr="00E5009D">
        <w:rPr>
          <w:sz w:val="28"/>
          <w:szCs w:val="28"/>
        </w:rPr>
        <w:t>.</w:t>
      </w:r>
      <w:r w:rsidR="00F514CC">
        <w:rPr>
          <w:sz w:val="28"/>
          <w:szCs w:val="28"/>
        </w:rPr>
        <w:t xml:space="preserve"> и</w:t>
      </w:r>
      <w:r w:rsidR="004A64A7">
        <w:rPr>
          <w:sz w:val="28"/>
          <w:szCs w:val="28"/>
        </w:rPr>
        <w:t xml:space="preserve"> </w:t>
      </w:r>
      <w:r w:rsidR="00F514CC">
        <w:rPr>
          <w:sz w:val="28"/>
          <w:szCs w:val="28"/>
        </w:rPr>
        <w:t>о</w:t>
      </w:r>
      <w:r w:rsidR="004A64A7">
        <w:rPr>
          <w:sz w:val="28"/>
          <w:szCs w:val="28"/>
        </w:rPr>
        <w:t xml:space="preserve">бучава учениците на Антон Рубинщайн, докато </w:t>
      </w:r>
      <w:r w:rsidR="007D5341">
        <w:rPr>
          <w:sz w:val="28"/>
          <w:szCs w:val="28"/>
        </w:rPr>
        <w:t>великият</w:t>
      </w:r>
      <w:r w:rsidR="004A64A7">
        <w:rPr>
          <w:sz w:val="28"/>
          <w:szCs w:val="28"/>
        </w:rPr>
        <w:t xml:space="preserve"> пианист предприема концертни турнета, </w:t>
      </w:r>
      <w:r w:rsidR="00237B94">
        <w:rPr>
          <w:sz w:val="28"/>
          <w:szCs w:val="28"/>
        </w:rPr>
        <w:t xml:space="preserve">а </w:t>
      </w:r>
      <w:r w:rsidR="004A64A7">
        <w:rPr>
          <w:sz w:val="28"/>
          <w:szCs w:val="28"/>
        </w:rPr>
        <w:t xml:space="preserve">по-късно оглавява </w:t>
      </w:r>
      <w:r w:rsidR="00F514CC">
        <w:rPr>
          <w:sz w:val="28"/>
          <w:szCs w:val="28"/>
        </w:rPr>
        <w:t xml:space="preserve">и </w:t>
      </w:r>
      <w:r w:rsidR="004A64A7">
        <w:rPr>
          <w:sz w:val="28"/>
          <w:szCs w:val="28"/>
        </w:rPr>
        <w:t xml:space="preserve">департамента по пиано. </w:t>
      </w:r>
      <w:r w:rsidR="00001EE4">
        <w:rPr>
          <w:sz w:val="28"/>
          <w:szCs w:val="28"/>
        </w:rPr>
        <w:t>П</w:t>
      </w:r>
      <w:r w:rsidR="00624621">
        <w:rPr>
          <w:sz w:val="28"/>
          <w:szCs w:val="28"/>
        </w:rPr>
        <w:t xml:space="preserve">едагогическата дейност </w:t>
      </w:r>
      <w:r w:rsidR="004A64A7">
        <w:rPr>
          <w:sz w:val="28"/>
          <w:szCs w:val="28"/>
        </w:rPr>
        <w:t xml:space="preserve">на Лешетицки </w:t>
      </w:r>
      <w:r w:rsidR="00624621">
        <w:rPr>
          <w:sz w:val="28"/>
          <w:szCs w:val="28"/>
        </w:rPr>
        <w:t xml:space="preserve">не спира и </w:t>
      </w:r>
      <w:r w:rsidR="00742F42">
        <w:rPr>
          <w:sz w:val="28"/>
          <w:szCs w:val="28"/>
        </w:rPr>
        <w:t>при</w:t>
      </w:r>
      <w:r w:rsidR="00001EE4">
        <w:rPr>
          <w:sz w:val="28"/>
          <w:szCs w:val="28"/>
        </w:rPr>
        <w:t xml:space="preserve"> завръщането</w:t>
      </w:r>
      <w:r w:rsidR="00624621">
        <w:rPr>
          <w:sz w:val="28"/>
          <w:szCs w:val="28"/>
        </w:rPr>
        <w:t xml:space="preserve"> му</w:t>
      </w:r>
      <w:r w:rsidR="00001EE4">
        <w:rPr>
          <w:sz w:val="28"/>
          <w:szCs w:val="28"/>
        </w:rPr>
        <w:t xml:space="preserve"> във Виена</w:t>
      </w:r>
      <w:r w:rsidR="00F30D64">
        <w:rPr>
          <w:sz w:val="28"/>
          <w:szCs w:val="28"/>
        </w:rPr>
        <w:t>, преподава до 85-годишна възраст</w:t>
      </w:r>
      <w:r w:rsidR="00001EE4">
        <w:rPr>
          <w:sz w:val="28"/>
          <w:szCs w:val="28"/>
        </w:rPr>
        <w:t xml:space="preserve">. </w:t>
      </w:r>
      <w:r w:rsidR="004A64A7">
        <w:rPr>
          <w:sz w:val="28"/>
          <w:szCs w:val="28"/>
        </w:rPr>
        <w:t xml:space="preserve">Всъщност </w:t>
      </w:r>
      <w:r w:rsidR="00F30D64">
        <w:rPr>
          <w:sz w:val="28"/>
          <w:szCs w:val="28"/>
        </w:rPr>
        <w:t>учител</w:t>
      </w:r>
      <w:r w:rsidR="00F514CC">
        <w:rPr>
          <w:sz w:val="28"/>
          <w:szCs w:val="28"/>
        </w:rPr>
        <w:t>ското призвание</w:t>
      </w:r>
      <w:r w:rsidR="00F30D64">
        <w:rPr>
          <w:sz w:val="28"/>
          <w:szCs w:val="28"/>
        </w:rPr>
        <w:t xml:space="preserve"> </w:t>
      </w:r>
      <w:r w:rsidR="00902687">
        <w:rPr>
          <w:sz w:val="28"/>
          <w:szCs w:val="28"/>
        </w:rPr>
        <w:t xml:space="preserve">връхлита Лешетицки </w:t>
      </w:r>
      <w:r w:rsidR="00F30D64">
        <w:rPr>
          <w:sz w:val="28"/>
          <w:szCs w:val="28"/>
        </w:rPr>
        <w:t>твърде млад, едва на 14 години</w:t>
      </w:r>
      <w:r w:rsidR="00237B94">
        <w:rPr>
          <w:sz w:val="28"/>
          <w:szCs w:val="28"/>
        </w:rPr>
        <w:t>,</w:t>
      </w:r>
      <w:r w:rsidR="00F514CC">
        <w:rPr>
          <w:sz w:val="28"/>
          <w:szCs w:val="28"/>
        </w:rPr>
        <w:t xml:space="preserve"> </w:t>
      </w:r>
      <w:r w:rsidR="00410D6C">
        <w:rPr>
          <w:sz w:val="28"/>
          <w:szCs w:val="28"/>
        </w:rPr>
        <w:t xml:space="preserve">и </w:t>
      </w:r>
      <w:r w:rsidR="00F3237F">
        <w:rPr>
          <w:sz w:val="28"/>
          <w:szCs w:val="28"/>
        </w:rPr>
        <w:t>той</w:t>
      </w:r>
      <w:r w:rsidR="00F30D64">
        <w:rPr>
          <w:sz w:val="28"/>
          <w:szCs w:val="28"/>
        </w:rPr>
        <w:t xml:space="preserve"> </w:t>
      </w:r>
      <w:r w:rsidR="00902687">
        <w:rPr>
          <w:sz w:val="28"/>
          <w:szCs w:val="28"/>
        </w:rPr>
        <w:t>остава</w:t>
      </w:r>
      <w:r w:rsidR="00F30D64">
        <w:rPr>
          <w:sz w:val="28"/>
          <w:szCs w:val="28"/>
        </w:rPr>
        <w:t xml:space="preserve"> заобиколен от ученици през целия си живот.</w:t>
      </w:r>
      <w:r w:rsidR="00237B94">
        <w:rPr>
          <w:sz w:val="28"/>
          <w:szCs w:val="28"/>
        </w:rPr>
        <w:t xml:space="preserve"> Това го поддържа млад, енергичен, жизнен.</w:t>
      </w:r>
      <w:r w:rsidR="004A64A7">
        <w:rPr>
          <w:sz w:val="28"/>
          <w:szCs w:val="28"/>
        </w:rPr>
        <w:t xml:space="preserve"> </w:t>
      </w:r>
      <w:r w:rsidR="00B44FF4">
        <w:rPr>
          <w:sz w:val="28"/>
          <w:szCs w:val="28"/>
        </w:rPr>
        <w:t xml:space="preserve">Твърде голям романтик по дух и природа, </w:t>
      </w:r>
      <w:r w:rsidR="00E5496A">
        <w:rPr>
          <w:sz w:val="28"/>
          <w:szCs w:val="28"/>
        </w:rPr>
        <w:t>пианистът</w:t>
      </w:r>
      <w:r w:rsidR="00B44FF4">
        <w:rPr>
          <w:sz w:val="28"/>
          <w:szCs w:val="28"/>
        </w:rPr>
        <w:t xml:space="preserve"> проявява слаб интерес към клавирната литература до Бетовен. За Добре темпер</w:t>
      </w:r>
      <w:r w:rsidR="0079055C">
        <w:rPr>
          <w:sz w:val="28"/>
          <w:szCs w:val="28"/>
        </w:rPr>
        <w:t>ира</w:t>
      </w:r>
      <w:r w:rsidR="00B44FF4">
        <w:rPr>
          <w:sz w:val="28"/>
          <w:szCs w:val="28"/>
        </w:rPr>
        <w:t>но пиано Лешетицки казва: „</w:t>
      </w:r>
      <w:r w:rsidR="00B44FF4" w:rsidRPr="00DF26BF">
        <w:rPr>
          <w:i/>
          <w:sz w:val="28"/>
          <w:szCs w:val="28"/>
        </w:rPr>
        <w:t>Давай, ако те интересува свири го, но защо да си губиш времето с това, когато имаш всичко, сътворено от Бетовен, Шуман, Шопен, Лист и Брамс, което да  усъвършенстваш</w:t>
      </w:r>
      <w:r w:rsidR="00B44FF4">
        <w:rPr>
          <w:sz w:val="28"/>
          <w:szCs w:val="28"/>
        </w:rPr>
        <w:t>“</w:t>
      </w:r>
      <w:r w:rsidR="001752E4">
        <w:rPr>
          <w:rStyle w:val="a5"/>
          <w:sz w:val="28"/>
          <w:szCs w:val="28"/>
        </w:rPr>
        <w:footnoteReference w:id="5"/>
      </w:r>
      <w:r w:rsidR="00B44FF4">
        <w:rPr>
          <w:sz w:val="28"/>
          <w:szCs w:val="28"/>
        </w:rPr>
        <w:t>. Неговият собствен репертоар е изграден в основата си от тези автори и той е способен и ярък изпълнител, истински представител на своето време. А предпочитанията към определени творби Лешетицки обяснява с тяхната възпитателна стойност.</w:t>
      </w:r>
      <w:r w:rsidR="00DF26BF">
        <w:rPr>
          <w:sz w:val="28"/>
          <w:szCs w:val="28"/>
        </w:rPr>
        <w:t xml:space="preserve"> Като отчитаме </w:t>
      </w:r>
      <w:r w:rsidR="00DF26BF">
        <w:rPr>
          <w:sz w:val="28"/>
          <w:szCs w:val="28"/>
        </w:rPr>
        <w:lastRenderedPageBreak/>
        <w:t>неговата принадлежност към романтичното поколение изпълнители не е изненадва</w:t>
      </w:r>
      <w:r w:rsidR="007F4A2F">
        <w:rPr>
          <w:sz w:val="28"/>
          <w:szCs w:val="28"/>
        </w:rPr>
        <w:t xml:space="preserve">що за нас и отношението му </w:t>
      </w:r>
      <w:r w:rsidR="009E4EA0">
        <w:rPr>
          <w:sz w:val="28"/>
          <w:szCs w:val="28"/>
        </w:rPr>
        <w:t xml:space="preserve">към </w:t>
      </w:r>
      <w:r w:rsidR="007F4A2F">
        <w:rPr>
          <w:sz w:val="28"/>
          <w:szCs w:val="28"/>
        </w:rPr>
        <w:t>нотния текст, третиран в интерепретациите със свобода</w:t>
      </w:r>
      <w:r w:rsidR="00DF26BF">
        <w:rPr>
          <w:sz w:val="28"/>
          <w:szCs w:val="28"/>
        </w:rPr>
        <w:t xml:space="preserve"> </w:t>
      </w:r>
      <w:r w:rsidR="007F4A2F">
        <w:rPr>
          <w:sz w:val="28"/>
          <w:szCs w:val="28"/>
        </w:rPr>
        <w:t xml:space="preserve">и изменчивост. Записите на Ноктюрно от Шопен и Моцарт – Фантазия </w:t>
      </w:r>
      <w:r w:rsidR="007F4A2F">
        <w:rPr>
          <w:sz w:val="28"/>
          <w:szCs w:val="28"/>
          <w:lang w:val="en-US"/>
        </w:rPr>
        <w:t xml:space="preserve"> c moll</w:t>
      </w:r>
      <w:r w:rsidR="007F4A2F">
        <w:rPr>
          <w:sz w:val="28"/>
          <w:szCs w:val="28"/>
        </w:rPr>
        <w:t xml:space="preserve"> го доказват. Като ученик на Черни, той е подготвен, че музиката на Бетовен не бива да се свири с ритмическа стриктност и педантичност. Артистичността</w:t>
      </w:r>
      <w:r w:rsidR="00242EC0">
        <w:rPr>
          <w:sz w:val="28"/>
          <w:szCs w:val="28"/>
        </w:rPr>
        <w:t xml:space="preserve"> и свободата в изпълнението</w:t>
      </w:r>
      <w:r w:rsidR="009E4EA0">
        <w:rPr>
          <w:sz w:val="28"/>
          <w:szCs w:val="28"/>
        </w:rPr>
        <w:t xml:space="preserve"> е нещо, което ще изисква и от </w:t>
      </w:r>
      <w:r w:rsidR="007F4A2F">
        <w:rPr>
          <w:sz w:val="28"/>
          <w:szCs w:val="28"/>
        </w:rPr>
        <w:t>своите последователи.</w:t>
      </w:r>
    </w:p>
    <w:p w14:paraId="6B832C57" w14:textId="77777777" w:rsidR="00901AD1" w:rsidRDefault="0052569C" w:rsidP="004D45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системата </w:t>
      </w:r>
      <w:r w:rsidR="00E7191E">
        <w:rPr>
          <w:sz w:val="28"/>
          <w:szCs w:val="28"/>
        </w:rPr>
        <w:t>и метод</w:t>
      </w:r>
      <w:r w:rsidR="00A9770C">
        <w:rPr>
          <w:sz w:val="28"/>
          <w:szCs w:val="28"/>
          <w:lang w:val="en-US"/>
        </w:rPr>
        <w:t>a</w:t>
      </w:r>
      <w:r w:rsidR="00E7191E">
        <w:rPr>
          <w:sz w:val="28"/>
          <w:szCs w:val="28"/>
        </w:rPr>
        <w:t xml:space="preserve"> </w:t>
      </w:r>
      <w:r w:rsidR="00582172">
        <w:rPr>
          <w:sz w:val="28"/>
          <w:szCs w:val="28"/>
        </w:rPr>
        <w:t xml:space="preserve">на </w:t>
      </w:r>
      <w:r w:rsidR="00E5496A">
        <w:rPr>
          <w:sz w:val="28"/>
          <w:szCs w:val="28"/>
        </w:rPr>
        <w:t xml:space="preserve">педагога </w:t>
      </w:r>
      <w:r>
        <w:rPr>
          <w:sz w:val="28"/>
          <w:szCs w:val="28"/>
        </w:rPr>
        <w:t>Лешетицки е написано много. „</w:t>
      </w:r>
      <w:r w:rsidRPr="007A2EF5">
        <w:rPr>
          <w:i/>
          <w:sz w:val="28"/>
          <w:szCs w:val="28"/>
        </w:rPr>
        <w:t>Това трябва да е била магическа  система, създала толкова различни артисти, като Шнабел</w:t>
      </w:r>
      <w:r w:rsidR="001D4422">
        <w:rPr>
          <w:i/>
          <w:sz w:val="28"/>
          <w:szCs w:val="28"/>
        </w:rPr>
        <w:t xml:space="preserve"> и</w:t>
      </w:r>
      <w:r w:rsidRPr="007A2EF5">
        <w:rPr>
          <w:i/>
          <w:sz w:val="28"/>
          <w:szCs w:val="28"/>
        </w:rPr>
        <w:t xml:space="preserve"> Фридман</w:t>
      </w:r>
      <w:r>
        <w:rPr>
          <w:sz w:val="28"/>
          <w:szCs w:val="28"/>
        </w:rPr>
        <w:t xml:space="preserve">“, заключва </w:t>
      </w:r>
      <w:r w:rsidR="004B35C7">
        <w:rPr>
          <w:sz w:val="28"/>
          <w:szCs w:val="28"/>
        </w:rPr>
        <w:t xml:space="preserve">Х. </w:t>
      </w:r>
      <w:r>
        <w:rPr>
          <w:sz w:val="28"/>
          <w:szCs w:val="28"/>
        </w:rPr>
        <w:t>Шонберг</w:t>
      </w:r>
      <w:r w:rsidR="0031196D">
        <w:rPr>
          <w:rStyle w:val="a5"/>
          <w:sz w:val="28"/>
          <w:szCs w:val="28"/>
        </w:rPr>
        <w:footnoteReference w:id="6"/>
      </w:r>
      <w:r>
        <w:rPr>
          <w:sz w:val="28"/>
          <w:szCs w:val="28"/>
        </w:rPr>
        <w:t xml:space="preserve">. </w:t>
      </w:r>
      <w:r w:rsidR="004106F9">
        <w:rPr>
          <w:sz w:val="28"/>
          <w:szCs w:val="28"/>
        </w:rPr>
        <w:t xml:space="preserve">Като добър учител обаче Лешетицки </w:t>
      </w:r>
      <w:r w:rsidR="00034213">
        <w:rPr>
          <w:sz w:val="28"/>
          <w:szCs w:val="28"/>
        </w:rPr>
        <w:t xml:space="preserve">проявява огромна педагогическа мъдрост и се стреми да развие пианистичната дарба без да унищожи това, което е по-ценно от нея – индивидуалността. </w:t>
      </w:r>
      <w:r w:rsidR="00BD7C09">
        <w:rPr>
          <w:sz w:val="28"/>
          <w:szCs w:val="28"/>
        </w:rPr>
        <w:t>Той</w:t>
      </w:r>
      <w:r w:rsidR="00034213">
        <w:rPr>
          <w:sz w:val="28"/>
          <w:szCs w:val="28"/>
        </w:rPr>
        <w:t xml:space="preserve"> </w:t>
      </w:r>
      <w:r w:rsidR="004106F9">
        <w:rPr>
          <w:sz w:val="28"/>
          <w:szCs w:val="28"/>
        </w:rPr>
        <w:t>изучава индивидуалността на всеки свой ученик и го обучава според неговите нужди и потребности</w:t>
      </w:r>
      <w:r w:rsidR="00BD7C09">
        <w:rPr>
          <w:sz w:val="28"/>
          <w:szCs w:val="28"/>
        </w:rPr>
        <w:t>. Това е даденост и прозорливост, с която не всеки педагог може да се похвали</w:t>
      </w:r>
      <w:r w:rsidR="004106F9">
        <w:rPr>
          <w:sz w:val="28"/>
          <w:szCs w:val="28"/>
        </w:rPr>
        <w:t xml:space="preserve">. Затова </w:t>
      </w:r>
      <w:r w:rsidR="000064CD">
        <w:rPr>
          <w:sz w:val="28"/>
          <w:szCs w:val="28"/>
        </w:rPr>
        <w:t>последователите на Лешетицки</w:t>
      </w:r>
      <w:r w:rsidR="004106F9">
        <w:rPr>
          <w:sz w:val="28"/>
          <w:szCs w:val="28"/>
        </w:rPr>
        <w:t xml:space="preserve"> </w:t>
      </w:r>
      <w:r w:rsidR="0063255C">
        <w:rPr>
          <w:sz w:val="28"/>
          <w:szCs w:val="28"/>
        </w:rPr>
        <w:t>са ярки личности с</w:t>
      </w:r>
      <w:r w:rsidR="004106F9">
        <w:rPr>
          <w:sz w:val="28"/>
          <w:szCs w:val="28"/>
        </w:rPr>
        <w:t xml:space="preserve"> ярки индивидуалности.</w:t>
      </w:r>
      <w:r w:rsidR="00DF26BF" w:rsidRPr="00DF26BF">
        <w:rPr>
          <w:sz w:val="28"/>
          <w:szCs w:val="28"/>
        </w:rPr>
        <w:t xml:space="preserve"> </w:t>
      </w:r>
      <w:r w:rsidR="00DF26BF">
        <w:rPr>
          <w:sz w:val="28"/>
          <w:szCs w:val="28"/>
        </w:rPr>
        <w:t>„</w:t>
      </w:r>
      <w:r w:rsidR="00DF26BF" w:rsidRPr="00DF26BF">
        <w:rPr>
          <w:i/>
          <w:sz w:val="28"/>
          <w:szCs w:val="28"/>
        </w:rPr>
        <w:t>Той имаше различен подход към различните си ученици  и аз често казвам, че методът на Лешетицки е в това да няма конкретен метод“</w:t>
      </w:r>
      <w:r w:rsidR="00DF26BF">
        <w:rPr>
          <w:sz w:val="28"/>
          <w:szCs w:val="28"/>
        </w:rPr>
        <w:t xml:space="preserve"> – споделя Ф. Блумфийлд в интервю</w:t>
      </w:r>
      <w:r w:rsidR="0031196D">
        <w:rPr>
          <w:rStyle w:val="a5"/>
          <w:sz w:val="28"/>
          <w:szCs w:val="28"/>
        </w:rPr>
        <w:footnoteReference w:id="7"/>
      </w:r>
      <w:r w:rsidR="00DF26BF">
        <w:rPr>
          <w:sz w:val="28"/>
          <w:szCs w:val="28"/>
        </w:rPr>
        <w:t xml:space="preserve">. </w:t>
      </w:r>
      <w:r w:rsidR="00450EFA">
        <w:rPr>
          <w:sz w:val="28"/>
          <w:szCs w:val="28"/>
        </w:rPr>
        <w:t xml:space="preserve">Каквото и да </w:t>
      </w:r>
      <w:r w:rsidR="00F35337">
        <w:rPr>
          <w:sz w:val="28"/>
          <w:szCs w:val="28"/>
        </w:rPr>
        <w:t xml:space="preserve">е </w:t>
      </w:r>
      <w:r w:rsidR="00450EFA">
        <w:rPr>
          <w:sz w:val="28"/>
          <w:szCs w:val="28"/>
        </w:rPr>
        <w:t>правил Лешетицки, то изглежда е работело добре.</w:t>
      </w:r>
      <w:r w:rsidR="00474D20">
        <w:rPr>
          <w:sz w:val="28"/>
          <w:szCs w:val="28"/>
        </w:rPr>
        <w:t xml:space="preserve"> </w:t>
      </w:r>
      <w:r w:rsidR="009915CE">
        <w:rPr>
          <w:sz w:val="28"/>
          <w:szCs w:val="28"/>
        </w:rPr>
        <w:t>Времето, разпознато като инстанция, имаща последна дума за истинската стойност на нещата</w:t>
      </w:r>
      <w:r w:rsidR="00631D99">
        <w:rPr>
          <w:sz w:val="28"/>
          <w:szCs w:val="28"/>
        </w:rPr>
        <w:t>,</w:t>
      </w:r>
      <w:r w:rsidR="009915CE">
        <w:rPr>
          <w:sz w:val="28"/>
          <w:szCs w:val="28"/>
        </w:rPr>
        <w:t xml:space="preserve"> го доказва. </w:t>
      </w:r>
      <w:r w:rsidR="001F540F">
        <w:rPr>
          <w:sz w:val="28"/>
          <w:szCs w:val="28"/>
        </w:rPr>
        <w:t>И хората</w:t>
      </w:r>
      <w:r w:rsidR="00685D8E">
        <w:rPr>
          <w:sz w:val="28"/>
          <w:szCs w:val="28"/>
        </w:rPr>
        <w:t>, учениците</w:t>
      </w:r>
      <w:r w:rsidR="00410D6C">
        <w:rPr>
          <w:sz w:val="28"/>
          <w:szCs w:val="28"/>
        </w:rPr>
        <w:t xml:space="preserve"> му</w:t>
      </w:r>
      <w:r w:rsidR="001F540F">
        <w:rPr>
          <w:sz w:val="28"/>
          <w:szCs w:val="28"/>
        </w:rPr>
        <w:t xml:space="preserve">! Те имат последна дума за стойността на едно или друго дело. </w:t>
      </w:r>
      <w:r w:rsidR="00901AD1">
        <w:rPr>
          <w:sz w:val="28"/>
          <w:szCs w:val="28"/>
        </w:rPr>
        <w:t>Рецептивните отпечатъци</w:t>
      </w:r>
      <w:r w:rsidR="004B35C7">
        <w:rPr>
          <w:sz w:val="28"/>
          <w:szCs w:val="28"/>
        </w:rPr>
        <w:t>, които</w:t>
      </w:r>
      <w:r w:rsidR="00901AD1">
        <w:rPr>
          <w:sz w:val="28"/>
          <w:szCs w:val="28"/>
        </w:rPr>
        <w:t xml:space="preserve"> дейност</w:t>
      </w:r>
      <w:r w:rsidR="004B35C7">
        <w:rPr>
          <w:sz w:val="28"/>
          <w:szCs w:val="28"/>
        </w:rPr>
        <w:t>та</w:t>
      </w:r>
      <w:r w:rsidR="00901AD1">
        <w:rPr>
          <w:sz w:val="28"/>
          <w:szCs w:val="28"/>
        </w:rPr>
        <w:t xml:space="preserve"> </w:t>
      </w:r>
      <w:r w:rsidR="009915CE">
        <w:rPr>
          <w:sz w:val="28"/>
          <w:szCs w:val="28"/>
        </w:rPr>
        <w:t>на полския музикант</w:t>
      </w:r>
      <w:r w:rsidR="004B35C7">
        <w:rPr>
          <w:sz w:val="28"/>
          <w:szCs w:val="28"/>
        </w:rPr>
        <w:t xml:space="preserve"> е оставила,</w:t>
      </w:r>
      <w:r w:rsidR="009915CE">
        <w:rPr>
          <w:sz w:val="28"/>
          <w:szCs w:val="28"/>
        </w:rPr>
        <w:t xml:space="preserve"> </w:t>
      </w:r>
      <w:r w:rsidR="00901AD1">
        <w:rPr>
          <w:sz w:val="28"/>
          <w:szCs w:val="28"/>
        </w:rPr>
        <w:t xml:space="preserve">са </w:t>
      </w:r>
      <w:r w:rsidR="009915CE">
        <w:rPr>
          <w:sz w:val="28"/>
          <w:szCs w:val="28"/>
        </w:rPr>
        <w:t>онова</w:t>
      </w:r>
      <w:r w:rsidR="00901AD1">
        <w:rPr>
          <w:sz w:val="28"/>
          <w:szCs w:val="28"/>
        </w:rPr>
        <w:t xml:space="preserve"> средство</w:t>
      </w:r>
      <w:r w:rsidR="009915CE">
        <w:rPr>
          <w:sz w:val="28"/>
          <w:szCs w:val="28"/>
        </w:rPr>
        <w:t>, което прави възможно</w:t>
      </w:r>
      <w:r w:rsidR="00901AD1">
        <w:rPr>
          <w:sz w:val="28"/>
          <w:szCs w:val="28"/>
        </w:rPr>
        <w:t xml:space="preserve"> да оценим достойнствата </w:t>
      </w:r>
      <w:r w:rsidR="00054C54">
        <w:rPr>
          <w:sz w:val="28"/>
          <w:szCs w:val="28"/>
        </w:rPr>
        <w:t>на</w:t>
      </w:r>
      <w:r w:rsidR="009915CE">
        <w:rPr>
          <w:sz w:val="28"/>
          <w:szCs w:val="28"/>
        </w:rPr>
        <w:t xml:space="preserve"> </w:t>
      </w:r>
      <w:r w:rsidR="00ED7EF8">
        <w:rPr>
          <w:sz w:val="28"/>
          <w:szCs w:val="28"/>
        </w:rPr>
        <w:t>„</w:t>
      </w:r>
      <w:r w:rsidR="009915CE">
        <w:rPr>
          <w:sz w:val="28"/>
          <w:szCs w:val="28"/>
        </w:rPr>
        <w:t>система</w:t>
      </w:r>
      <w:r w:rsidR="00ED7EF8">
        <w:rPr>
          <w:sz w:val="28"/>
          <w:szCs w:val="28"/>
        </w:rPr>
        <w:t>та“ му</w:t>
      </w:r>
      <w:r w:rsidR="009915CE">
        <w:rPr>
          <w:sz w:val="28"/>
          <w:szCs w:val="28"/>
        </w:rPr>
        <w:t xml:space="preserve"> </w:t>
      </w:r>
      <w:r w:rsidR="00901AD1">
        <w:rPr>
          <w:sz w:val="28"/>
          <w:szCs w:val="28"/>
        </w:rPr>
        <w:t xml:space="preserve">и да анализираме </w:t>
      </w:r>
      <w:r w:rsidR="009915CE">
        <w:rPr>
          <w:sz w:val="28"/>
          <w:szCs w:val="28"/>
        </w:rPr>
        <w:t>детайлите</w:t>
      </w:r>
      <w:r w:rsidR="00901AD1">
        <w:rPr>
          <w:sz w:val="28"/>
          <w:szCs w:val="28"/>
        </w:rPr>
        <w:t xml:space="preserve"> в нея. </w:t>
      </w:r>
      <w:r w:rsidR="006E1C2D">
        <w:rPr>
          <w:sz w:val="28"/>
          <w:szCs w:val="28"/>
        </w:rPr>
        <w:t>С</w:t>
      </w:r>
      <w:r w:rsidR="00901AD1">
        <w:rPr>
          <w:sz w:val="28"/>
          <w:szCs w:val="28"/>
        </w:rPr>
        <w:t xml:space="preserve">помените, които хранят големите пианисти, </w:t>
      </w:r>
      <w:r w:rsidR="00901AD1">
        <w:rPr>
          <w:sz w:val="28"/>
          <w:szCs w:val="28"/>
        </w:rPr>
        <w:lastRenderedPageBreak/>
        <w:t>израст</w:t>
      </w:r>
      <w:r w:rsidR="003125A1">
        <w:rPr>
          <w:sz w:val="28"/>
          <w:szCs w:val="28"/>
        </w:rPr>
        <w:t>на</w:t>
      </w:r>
      <w:r w:rsidR="00901AD1">
        <w:rPr>
          <w:sz w:val="28"/>
          <w:szCs w:val="28"/>
        </w:rPr>
        <w:t>ли под крилото на Лешетицки</w:t>
      </w:r>
      <w:r w:rsidR="006E1C2D">
        <w:rPr>
          <w:sz w:val="28"/>
          <w:szCs w:val="28"/>
        </w:rPr>
        <w:t>,</w:t>
      </w:r>
      <w:r w:rsidR="00901AD1">
        <w:rPr>
          <w:sz w:val="28"/>
          <w:szCs w:val="28"/>
        </w:rPr>
        <w:t xml:space="preserve"> очертават пълноценно фигурата на един от най-големите педагози в историята на клавирното изкуство, макар „свидетелствата“ на минали събития да са постоянно подложени на натиск от разбиранията на съвременността и да крият известна доза </w:t>
      </w:r>
      <w:r w:rsidR="00742F42">
        <w:rPr>
          <w:sz w:val="28"/>
          <w:szCs w:val="28"/>
        </w:rPr>
        <w:t>субективност</w:t>
      </w:r>
      <w:r w:rsidR="00901AD1">
        <w:rPr>
          <w:sz w:val="28"/>
          <w:szCs w:val="28"/>
        </w:rPr>
        <w:t xml:space="preserve"> в истинността.</w:t>
      </w:r>
    </w:p>
    <w:p w14:paraId="2248FF11" w14:textId="77777777" w:rsidR="006B46FD" w:rsidRDefault="00685D8E" w:rsidP="004D45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Като педагози фигурите на</w:t>
      </w:r>
      <w:r w:rsidR="00FD31A7">
        <w:rPr>
          <w:sz w:val="28"/>
          <w:szCs w:val="28"/>
        </w:rPr>
        <w:t xml:space="preserve"> Лист и Лешетицки </w:t>
      </w:r>
      <w:r>
        <w:rPr>
          <w:sz w:val="28"/>
          <w:szCs w:val="28"/>
        </w:rPr>
        <w:t xml:space="preserve">често са съпоставяни и </w:t>
      </w:r>
      <w:r w:rsidR="00FD31A7">
        <w:rPr>
          <w:sz w:val="28"/>
          <w:szCs w:val="28"/>
        </w:rPr>
        <w:t xml:space="preserve">  противопоставяни</w:t>
      </w:r>
      <w:r>
        <w:rPr>
          <w:sz w:val="28"/>
          <w:szCs w:val="28"/>
        </w:rPr>
        <w:t>.</w:t>
      </w:r>
      <w:r w:rsidR="00FD31A7">
        <w:rPr>
          <w:sz w:val="28"/>
          <w:szCs w:val="28"/>
        </w:rPr>
        <w:t xml:space="preserve"> </w:t>
      </w:r>
      <w:r w:rsidR="00C256B8">
        <w:rPr>
          <w:sz w:val="28"/>
          <w:szCs w:val="28"/>
        </w:rPr>
        <w:t>Когато говорим за</w:t>
      </w:r>
      <w:r w:rsidR="00F95BED">
        <w:rPr>
          <w:sz w:val="28"/>
          <w:szCs w:val="28"/>
        </w:rPr>
        <w:t xml:space="preserve"> </w:t>
      </w:r>
      <w:r w:rsidR="00DF26BF">
        <w:rPr>
          <w:sz w:val="28"/>
          <w:szCs w:val="28"/>
        </w:rPr>
        <w:t>Лист</w:t>
      </w:r>
      <w:r w:rsidR="00C256B8">
        <w:rPr>
          <w:sz w:val="28"/>
          <w:szCs w:val="28"/>
        </w:rPr>
        <w:t xml:space="preserve"> като педагог, пред нас </w:t>
      </w:r>
      <w:r w:rsidR="00D9350E">
        <w:rPr>
          <w:sz w:val="28"/>
          <w:szCs w:val="28"/>
        </w:rPr>
        <w:t xml:space="preserve">неизменно </w:t>
      </w:r>
      <w:r w:rsidR="00C256B8">
        <w:rPr>
          <w:sz w:val="28"/>
          <w:szCs w:val="28"/>
        </w:rPr>
        <w:t>из</w:t>
      </w:r>
      <w:r w:rsidR="003125A1">
        <w:rPr>
          <w:sz w:val="28"/>
          <w:szCs w:val="28"/>
        </w:rPr>
        <w:t>пъ</w:t>
      </w:r>
      <w:r w:rsidR="00C256B8">
        <w:rPr>
          <w:sz w:val="28"/>
          <w:szCs w:val="28"/>
        </w:rPr>
        <w:t xml:space="preserve">ква </w:t>
      </w:r>
      <w:r w:rsidR="00DF26BF">
        <w:rPr>
          <w:sz w:val="28"/>
          <w:szCs w:val="28"/>
        </w:rPr>
        <w:t xml:space="preserve">стимулиращата и вдъхновяваща </w:t>
      </w:r>
      <w:r w:rsidR="00F95BED">
        <w:rPr>
          <w:sz w:val="28"/>
          <w:szCs w:val="28"/>
        </w:rPr>
        <w:t xml:space="preserve">творческа </w:t>
      </w:r>
      <w:r w:rsidR="00DF26BF">
        <w:rPr>
          <w:sz w:val="28"/>
          <w:szCs w:val="28"/>
        </w:rPr>
        <w:t>сила</w:t>
      </w:r>
      <w:r w:rsidR="00034213">
        <w:rPr>
          <w:sz w:val="28"/>
          <w:szCs w:val="28"/>
        </w:rPr>
        <w:t xml:space="preserve"> на </w:t>
      </w:r>
      <w:r w:rsidR="00880D48">
        <w:rPr>
          <w:sz w:val="28"/>
          <w:szCs w:val="28"/>
        </w:rPr>
        <w:t xml:space="preserve">артиста </w:t>
      </w:r>
      <w:r w:rsidR="00034213">
        <w:rPr>
          <w:sz w:val="28"/>
          <w:szCs w:val="28"/>
        </w:rPr>
        <w:t>интерпрета</w:t>
      </w:r>
      <w:r w:rsidR="00F95BED">
        <w:rPr>
          <w:sz w:val="28"/>
          <w:szCs w:val="28"/>
        </w:rPr>
        <w:t>тор</w:t>
      </w:r>
      <w:r w:rsidR="00474648">
        <w:rPr>
          <w:sz w:val="28"/>
          <w:szCs w:val="28"/>
        </w:rPr>
        <w:t xml:space="preserve">. Еклектичността в методическата система </w:t>
      </w:r>
      <w:r w:rsidR="00753E3A">
        <w:rPr>
          <w:sz w:val="28"/>
          <w:szCs w:val="28"/>
        </w:rPr>
        <w:t xml:space="preserve">на този „колос“ </w:t>
      </w:r>
      <w:r w:rsidR="00474648">
        <w:rPr>
          <w:sz w:val="28"/>
          <w:szCs w:val="28"/>
        </w:rPr>
        <w:t xml:space="preserve">в определени аспекти далеч не се побира в понятието педагог, </w:t>
      </w:r>
      <w:r w:rsidR="00F277EE">
        <w:rPr>
          <w:sz w:val="28"/>
          <w:szCs w:val="28"/>
        </w:rPr>
        <w:t>ако се доверим на спомените на</w:t>
      </w:r>
      <w:r w:rsidR="00474648">
        <w:rPr>
          <w:sz w:val="28"/>
          <w:szCs w:val="28"/>
        </w:rPr>
        <w:t xml:space="preserve"> Райзенауер.</w:t>
      </w:r>
      <w:r w:rsidR="0031196D">
        <w:rPr>
          <w:rStyle w:val="a5"/>
          <w:sz w:val="28"/>
          <w:szCs w:val="28"/>
        </w:rPr>
        <w:footnoteReference w:id="8"/>
      </w:r>
      <w:r w:rsidR="00474648">
        <w:rPr>
          <w:sz w:val="28"/>
          <w:szCs w:val="28"/>
        </w:rPr>
        <w:t xml:space="preserve"> Р</w:t>
      </w:r>
      <w:r w:rsidR="00880D48">
        <w:rPr>
          <w:sz w:val="28"/>
          <w:szCs w:val="28"/>
        </w:rPr>
        <w:t xml:space="preserve">аботата на </w:t>
      </w:r>
      <w:r w:rsidR="00DF26BF">
        <w:rPr>
          <w:sz w:val="28"/>
          <w:szCs w:val="28"/>
        </w:rPr>
        <w:t>Лешетицки</w:t>
      </w:r>
      <w:r w:rsidR="00CA1EAE">
        <w:rPr>
          <w:sz w:val="28"/>
          <w:szCs w:val="28"/>
        </w:rPr>
        <w:t>,</w:t>
      </w:r>
      <w:r w:rsidR="00880D48">
        <w:rPr>
          <w:sz w:val="28"/>
          <w:szCs w:val="28"/>
        </w:rPr>
        <w:t xml:space="preserve"> </w:t>
      </w:r>
      <w:r w:rsidR="00474648">
        <w:rPr>
          <w:sz w:val="28"/>
          <w:szCs w:val="28"/>
        </w:rPr>
        <w:t xml:space="preserve">тъкмо напротив, </w:t>
      </w:r>
      <w:r w:rsidR="00F241CF">
        <w:rPr>
          <w:sz w:val="28"/>
          <w:szCs w:val="28"/>
        </w:rPr>
        <w:t>носи белега на</w:t>
      </w:r>
      <w:r w:rsidR="00F92096">
        <w:rPr>
          <w:sz w:val="28"/>
          <w:szCs w:val="28"/>
        </w:rPr>
        <w:t xml:space="preserve"> строга </w:t>
      </w:r>
      <w:r w:rsidR="00880D48">
        <w:rPr>
          <w:sz w:val="28"/>
          <w:szCs w:val="28"/>
        </w:rPr>
        <w:t>педантичност</w:t>
      </w:r>
      <w:r w:rsidR="0040745C">
        <w:rPr>
          <w:sz w:val="28"/>
          <w:szCs w:val="28"/>
        </w:rPr>
        <w:t xml:space="preserve"> и организираност</w:t>
      </w:r>
      <w:r w:rsidR="00880D48">
        <w:rPr>
          <w:sz w:val="28"/>
          <w:szCs w:val="28"/>
        </w:rPr>
        <w:t>.</w:t>
      </w:r>
      <w:r w:rsidR="00DF26BF">
        <w:rPr>
          <w:sz w:val="28"/>
          <w:szCs w:val="28"/>
        </w:rPr>
        <w:t xml:space="preserve"> </w:t>
      </w:r>
      <w:r w:rsidR="009E1873">
        <w:rPr>
          <w:sz w:val="28"/>
          <w:szCs w:val="28"/>
        </w:rPr>
        <w:t>Лешетицки</w:t>
      </w:r>
      <w:r w:rsidR="00880D48">
        <w:rPr>
          <w:sz w:val="28"/>
          <w:szCs w:val="28"/>
        </w:rPr>
        <w:t xml:space="preserve"> </w:t>
      </w:r>
      <w:r w:rsidR="00DF26BF">
        <w:rPr>
          <w:sz w:val="28"/>
          <w:szCs w:val="28"/>
        </w:rPr>
        <w:t xml:space="preserve">не </w:t>
      </w:r>
      <w:r w:rsidR="009E1873">
        <w:rPr>
          <w:sz w:val="28"/>
          <w:szCs w:val="28"/>
        </w:rPr>
        <w:t>иска от</w:t>
      </w:r>
      <w:r w:rsidR="00DF26BF">
        <w:rPr>
          <w:sz w:val="28"/>
          <w:szCs w:val="28"/>
        </w:rPr>
        <w:t xml:space="preserve"> учениците си да </w:t>
      </w:r>
      <w:r w:rsidR="00FE2B89">
        <w:rPr>
          <w:sz w:val="28"/>
          <w:szCs w:val="28"/>
        </w:rPr>
        <w:t>„</w:t>
      </w:r>
      <w:r w:rsidR="007A2EF5">
        <w:rPr>
          <w:sz w:val="28"/>
          <w:szCs w:val="28"/>
        </w:rPr>
        <w:t>рисуват</w:t>
      </w:r>
      <w:r w:rsidR="00FE2B89">
        <w:rPr>
          <w:sz w:val="28"/>
          <w:szCs w:val="28"/>
        </w:rPr>
        <w:t>“</w:t>
      </w:r>
      <w:r w:rsidR="007A2EF5">
        <w:rPr>
          <w:sz w:val="28"/>
          <w:szCs w:val="28"/>
        </w:rPr>
        <w:t xml:space="preserve"> поетични картини</w:t>
      </w:r>
      <w:r w:rsidR="00DF26BF">
        <w:rPr>
          <w:sz w:val="28"/>
          <w:szCs w:val="28"/>
        </w:rPr>
        <w:t>, „</w:t>
      </w:r>
      <w:r w:rsidR="00DF26BF" w:rsidRPr="007A2EF5">
        <w:rPr>
          <w:i/>
          <w:sz w:val="28"/>
          <w:szCs w:val="28"/>
        </w:rPr>
        <w:t>не извиква в съзнанието им залез, отражение на разрушен храм в езерото</w:t>
      </w:r>
      <w:r w:rsidR="00DF26BF">
        <w:rPr>
          <w:sz w:val="28"/>
          <w:szCs w:val="28"/>
        </w:rPr>
        <w:t>“</w:t>
      </w:r>
      <w:r w:rsidR="0031196D">
        <w:rPr>
          <w:rStyle w:val="a5"/>
          <w:sz w:val="28"/>
          <w:szCs w:val="28"/>
        </w:rPr>
        <w:footnoteReference w:id="9"/>
      </w:r>
      <w:r w:rsidR="00DF26BF">
        <w:rPr>
          <w:sz w:val="28"/>
          <w:szCs w:val="28"/>
        </w:rPr>
        <w:t xml:space="preserve"> или патриотични чувства и емоции. Той показва педантично точно как свирещия </w:t>
      </w:r>
      <w:r w:rsidR="009C7F18">
        <w:rPr>
          <w:sz w:val="28"/>
          <w:szCs w:val="28"/>
        </w:rPr>
        <w:t xml:space="preserve">трябва </w:t>
      </w:r>
      <w:r w:rsidR="00DF26BF">
        <w:rPr>
          <w:sz w:val="28"/>
          <w:szCs w:val="28"/>
        </w:rPr>
        <w:t xml:space="preserve">да възпроизведе и постихне нужните за творбата ефекти. </w:t>
      </w:r>
      <w:r w:rsidR="00880D48">
        <w:rPr>
          <w:sz w:val="28"/>
          <w:szCs w:val="28"/>
        </w:rPr>
        <w:t xml:space="preserve">Той </w:t>
      </w:r>
      <w:r w:rsidR="00DF26BF">
        <w:rPr>
          <w:sz w:val="28"/>
          <w:szCs w:val="28"/>
        </w:rPr>
        <w:t>е способен да откри</w:t>
      </w:r>
      <w:r w:rsidR="00880D48">
        <w:rPr>
          <w:sz w:val="28"/>
          <w:szCs w:val="28"/>
        </w:rPr>
        <w:t>ва</w:t>
      </w:r>
      <w:r w:rsidR="00DF26BF">
        <w:rPr>
          <w:sz w:val="28"/>
          <w:szCs w:val="28"/>
        </w:rPr>
        <w:t xml:space="preserve"> физическите затруднения и пречки и да намира лек за тях.</w:t>
      </w:r>
      <w:r w:rsidR="00034213">
        <w:rPr>
          <w:sz w:val="28"/>
          <w:szCs w:val="28"/>
        </w:rPr>
        <w:t xml:space="preserve"> </w:t>
      </w:r>
      <w:r w:rsidR="007E4EBA">
        <w:rPr>
          <w:sz w:val="28"/>
          <w:szCs w:val="28"/>
        </w:rPr>
        <w:t>По време на урок проявява неизчерпаема изобретателност в търсенето на възможност</w:t>
      </w:r>
      <w:r w:rsidR="00B703BB">
        <w:rPr>
          <w:sz w:val="28"/>
          <w:szCs w:val="28"/>
        </w:rPr>
        <w:t xml:space="preserve">и за преодоляване на пречките. </w:t>
      </w:r>
      <w:r w:rsidR="007E4EBA">
        <w:rPr>
          <w:sz w:val="28"/>
          <w:szCs w:val="28"/>
        </w:rPr>
        <w:t>Н</w:t>
      </w:r>
      <w:r w:rsidR="00A06965">
        <w:rPr>
          <w:sz w:val="28"/>
          <w:szCs w:val="28"/>
        </w:rPr>
        <w:t>е</w:t>
      </w:r>
      <w:r w:rsidR="007E4EBA">
        <w:rPr>
          <w:sz w:val="28"/>
          <w:szCs w:val="28"/>
        </w:rPr>
        <w:t xml:space="preserve"> винаги </w:t>
      </w:r>
      <w:r w:rsidR="00FE2B89">
        <w:rPr>
          <w:sz w:val="28"/>
          <w:szCs w:val="28"/>
        </w:rPr>
        <w:t>резултатът</w:t>
      </w:r>
      <w:r w:rsidR="007E4EBA">
        <w:rPr>
          <w:sz w:val="28"/>
          <w:szCs w:val="28"/>
        </w:rPr>
        <w:t xml:space="preserve"> </w:t>
      </w:r>
      <w:r w:rsidR="00FE2B89">
        <w:rPr>
          <w:sz w:val="28"/>
          <w:szCs w:val="28"/>
        </w:rPr>
        <w:t xml:space="preserve">е </w:t>
      </w:r>
      <w:r w:rsidR="004B35C7">
        <w:rPr>
          <w:sz w:val="28"/>
          <w:szCs w:val="28"/>
        </w:rPr>
        <w:t xml:space="preserve">в </w:t>
      </w:r>
      <w:r w:rsidR="00362AFC">
        <w:rPr>
          <w:sz w:val="28"/>
          <w:szCs w:val="28"/>
        </w:rPr>
        <w:t>„</w:t>
      </w:r>
      <w:r w:rsidR="00FE2B89">
        <w:rPr>
          <w:sz w:val="28"/>
          <w:szCs w:val="28"/>
        </w:rPr>
        <w:t>чудодеен</w:t>
      </w:r>
      <w:r w:rsidR="00362AFC">
        <w:rPr>
          <w:sz w:val="28"/>
          <w:szCs w:val="28"/>
        </w:rPr>
        <w:t>“</w:t>
      </w:r>
      <w:r w:rsidR="00FE2B89">
        <w:rPr>
          <w:sz w:val="28"/>
          <w:szCs w:val="28"/>
        </w:rPr>
        <w:t xml:space="preserve"> </w:t>
      </w:r>
      <w:r w:rsidR="007E4EBA">
        <w:rPr>
          <w:sz w:val="28"/>
          <w:szCs w:val="28"/>
        </w:rPr>
        <w:t xml:space="preserve">технически прийом, често </w:t>
      </w:r>
      <w:r w:rsidR="00FE2B89">
        <w:rPr>
          <w:sz w:val="28"/>
          <w:szCs w:val="28"/>
        </w:rPr>
        <w:t xml:space="preserve">аналитичният поглед </w:t>
      </w:r>
      <w:r w:rsidR="007D02FF">
        <w:rPr>
          <w:sz w:val="28"/>
          <w:szCs w:val="28"/>
        </w:rPr>
        <w:t>върху конкретен момент, теоретичният</w:t>
      </w:r>
      <w:r w:rsidR="007E4EBA">
        <w:rPr>
          <w:sz w:val="28"/>
          <w:szCs w:val="28"/>
        </w:rPr>
        <w:t xml:space="preserve"> анализ на конструкцията</w:t>
      </w:r>
      <w:r w:rsidR="00362AFC">
        <w:rPr>
          <w:sz w:val="28"/>
          <w:szCs w:val="28"/>
        </w:rPr>
        <w:t xml:space="preserve"> на творбата</w:t>
      </w:r>
      <w:r w:rsidR="00A06965">
        <w:rPr>
          <w:sz w:val="28"/>
          <w:szCs w:val="28"/>
        </w:rPr>
        <w:t xml:space="preserve"> </w:t>
      </w:r>
      <w:r w:rsidR="007D02FF">
        <w:rPr>
          <w:sz w:val="28"/>
          <w:szCs w:val="28"/>
        </w:rPr>
        <w:t>пр</w:t>
      </w:r>
      <w:r w:rsidR="00E54346">
        <w:rPr>
          <w:sz w:val="28"/>
          <w:szCs w:val="28"/>
        </w:rPr>
        <w:t>е</w:t>
      </w:r>
      <w:r w:rsidR="007D02FF">
        <w:rPr>
          <w:sz w:val="28"/>
          <w:szCs w:val="28"/>
        </w:rPr>
        <w:t>длага разковничето</w:t>
      </w:r>
      <w:r w:rsidR="007E4EBA">
        <w:rPr>
          <w:sz w:val="28"/>
          <w:szCs w:val="28"/>
        </w:rPr>
        <w:t>.</w:t>
      </w:r>
      <w:r w:rsidR="0073555A">
        <w:rPr>
          <w:sz w:val="28"/>
          <w:szCs w:val="28"/>
        </w:rPr>
        <w:t xml:space="preserve"> </w:t>
      </w:r>
      <w:r w:rsidR="003D7675">
        <w:rPr>
          <w:sz w:val="28"/>
          <w:szCs w:val="28"/>
        </w:rPr>
        <w:t>О</w:t>
      </w:r>
      <w:r w:rsidR="00DF26BF">
        <w:rPr>
          <w:sz w:val="28"/>
          <w:szCs w:val="28"/>
        </w:rPr>
        <w:t>ще ед</w:t>
      </w:r>
      <w:r w:rsidR="001F46F9">
        <w:rPr>
          <w:sz w:val="28"/>
          <w:szCs w:val="28"/>
        </w:rPr>
        <w:t>ин детайл</w:t>
      </w:r>
      <w:r w:rsidR="00DF26BF">
        <w:rPr>
          <w:sz w:val="28"/>
          <w:szCs w:val="28"/>
        </w:rPr>
        <w:t xml:space="preserve"> </w:t>
      </w:r>
      <w:r w:rsidR="00D72BAB">
        <w:rPr>
          <w:sz w:val="28"/>
          <w:szCs w:val="28"/>
        </w:rPr>
        <w:t>обрисува</w:t>
      </w:r>
      <w:r w:rsidR="001F46F9">
        <w:rPr>
          <w:sz w:val="28"/>
          <w:szCs w:val="28"/>
        </w:rPr>
        <w:t xml:space="preserve"> </w:t>
      </w:r>
      <w:r w:rsidR="00DF26BF">
        <w:rPr>
          <w:sz w:val="28"/>
          <w:szCs w:val="28"/>
        </w:rPr>
        <w:t>разлик</w:t>
      </w:r>
      <w:r w:rsidR="001F46F9">
        <w:rPr>
          <w:sz w:val="28"/>
          <w:szCs w:val="28"/>
        </w:rPr>
        <w:t>ите в</w:t>
      </w:r>
      <w:r w:rsidR="00DF26BF">
        <w:rPr>
          <w:sz w:val="28"/>
          <w:szCs w:val="28"/>
        </w:rPr>
        <w:t xml:space="preserve"> </w:t>
      </w:r>
      <w:r w:rsidR="00E5496A">
        <w:rPr>
          <w:sz w:val="28"/>
          <w:szCs w:val="28"/>
        </w:rPr>
        <w:t xml:space="preserve">педагогическите </w:t>
      </w:r>
      <w:r w:rsidR="004B35C7">
        <w:rPr>
          <w:sz w:val="28"/>
          <w:szCs w:val="28"/>
        </w:rPr>
        <w:t>подходи на</w:t>
      </w:r>
      <w:r w:rsidR="00E5496A">
        <w:rPr>
          <w:sz w:val="28"/>
          <w:szCs w:val="28"/>
        </w:rPr>
        <w:t xml:space="preserve"> </w:t>
      </w:r>
      <w:r w:rsidR="00DF26BF">
        <w:rPr>
          <w:sz w:val="28"/>
          <w:szCs w:val="28"/>
        </w:rPr>
        <w:t xml:space="preserve">двамата учители. </w:t>
      </w:r>
      <w:r w:rsidR="004036C8">
        <w:rPr>
          <w:sz w:val="28"/>
          <w:szCs w:val="28"/>
        </w:rPr>
        <w:t>На</w:t>
      </w:r>
      <w:r w:rsidR="009634AA">
        <w:rPr>
          <w:sz w:val="28"/>
          <w:szCs w:val="28"/>
        </w:rPr>
        <w:t xml:space="preserve"> „щедрата душа“ на</w:t>
      </w:r>
      <w:r w:rsidR="00DF26BF">
        <w:rPr>
          <w:sz w:val="28"/>
          <w:szCs w:val="28"/>
        </w:rPr>
        <w:t xml:space="preserve"> </w:t>
      </w:r>
      <w:r w:rsidR="0052569C">
        <w:rPr>
          <w:sz w:val="28"/>
          <w:szCs w:val="28"/>
        </w:rPr>
        <w:t xml:space="preserve">Лист, Лешетицки </w:t>
      </w:r>
      <w:r w:rsidR="00DC23A3">
        <w:rPr>
          <w:sz w:val="28"/>
          <w:szCs w:val="28"/>
        </w:rPr>
        <w:t>про</w:t>
      </w:r>
      <w:r w:rsidR="004036C8">
        <w:rPr>
          <w:sz w:val="28"/>
          <w:szCs w:val="28"/>
        </w:rPr>
        <w:t>тивопоставя</w:t>
      </w:r>
      <w:r w:rsidR="00DC23A3">
        <w:rPr>
          <w:sz w:val="28"/>
          <w:szCs w:val="28"/>
        </w:rPr>
        <w:t xml:space="preserve"> деспотич</w:t>
      </w:r>
      <w:r w:rsidR="004036C8">
        <w:rPr>
          <w:sz w:val="28"/>
          <w:szCs w:val="28"/>
        </w:rPr>
        <w:t>ния</w:t>
      </w:r>
      <w:r w:rsidR="007162E8">
        <w:rPr>
          <w:sz w:val="28"/>
          <w:szCs w:val="28"/>
        </w:rPr>
        <w:t xml:space="preserve"> си</w:t>
      </w:r>
      <w:r w:rsidR="00DC23A3">
        <w:rPr>
          <w:sz w:val="28"/>
          <w:szCs w:val="28"/>
        </w:rPr>
        <w:t xml:space="preserve"> характер</w:t>
      </w:r>
      <w:r w:rsidR="0052569C">
        <w:rPr>
          <w:sz w:val="28"/>
          <w:szCs w:val="28"/>
        </w:rPr>
        <w:t>. Той може да бъде благороден по донкихотовски, внимателен</w:t>
      </w:r>
      <w:r w:rsidR="007208CE">
        <w:rPr>
          <w:sz w:val="28"/>
          <w:szCs w:val="28"/>
        </w:rPr>
        <w:t xml:space="preserve"> и</w:t>
      </w:r>
      <w:r w:rsidR="0052569C">
        <w:rPr>
          <w:sz w:val="28"/>
          <w:szCs w:val="28"/>
        </w:rPr>
        <w:t xml:space="preserve"> мил</w:t>
      </w:r>
      <w:r w:rsidR="007208CE">
        <w:rPr>
          <w:sz w:val="28"/>
          <w:szCs w:val="28"/>
        </w:rPr>
        <w:t xml:space="preserve">, </w:t>
      </w:r>
      <w:r w:rsidR="00AF1AC1">
        <w:rPr>
          <w:sz w:val="28"/>
          <w:szCs w:val="28"/>
        </w:rPr>
        <w:t>и</w:t>
      </w:r>
      <w:r w:rsidR="0052569C">
        <w:rPr>
          <w:sz w:val="28"/>
          <w:szCs w:val="28"/>
        </w:rPr>
        <w:t xml:space="preserve"> в същото време </w:t>
      </w:r>
      <w:r w:rsidR="00AF1AC1">
        <w:rPr>
          <w:sz w:val="28"/>
          <w:szCs w:val="28"/>
        </w:rPr>
        <w:t xml:space="preserve">да е </w:t>
      </w:r>
      <w:r w:rsidR="0052569C">
        <w:rPr>
          <w:sz w:val="28"/>
          <w:szCs w:val="28"/>
        </w:rPr>
        <w:lastRenderedPageBreak/>
        <w:t>холерич</w:t>
      </w:r>
      <w:r w:rsidR="007208CE">
        <w:rPr>
          <w:sz w:val="28"/>
          <w:szCs w:val="28"/>
        </w:rPr>
        <w:t>но</w:t>
      </w:r>
      <w:r w:rsidR="0052569C">
        <w:rPr>
          <w:sz w:val="28"/>
          <w:szCs w:val="28"/>
        </w:rPr>
        <w:t xml:space="preserve"> саркастичен</w:t>
      </w:r>
      <w:r w:rsidR="007208CE">
        <w:rPr>
          <w:sz w:val="28"/>
          <w:szCs w:val="28"/>
        </w:rPr>
        <w:t xml:space="preserve"> и</w:t>
      </w:r>
      <w:r w:rsidR="0052569C">
        <w:rPr>
          <w:sz w:val="28"/>
          <w:szCs w:val="28"/>
        </w:rPr>
        <w:t xml:space="preserve"> избухлив</w:t>
      </w:r>
      <w:r w:rsidR="00CA1EAE">
        <w:rPr>
          <w:rStyle w:val="a5"/>
          <w:sz w:val="28"/>
          <w:szCs w:val="28"/>
        </w:rPr>
        <w:footnoteReference w:id="10"/>
      </w:r>
      <w:r w:rsidR="007208CE">
        <w:rPr>
          <w:sz w:val="28"/>
          <w:szCs w:val="28"/>
        </w:rPr>
        <w:t>.</w:t>
      </w:r>
      <w:r w:rsidR="0052569C">
        <w:rPr>
          <w:sz w:val="28"/>
          <w:szCs w:val="28"/>
        </w:rPr>
        <w:t xml:space="preserve"> </w:t>
      </w:r>
      <w:r w:rsidR="00D16FAD">
        <w:rPr>
          <w:sz w:val="28"/>
          <w:szCs w:val="28"/>
        </w:rPr>
        <w:t>Шонберг с основание заключва -</w:t>
      </w:r>
      <w:r w:rsidR="0052569C">
        <w:rPr>
          <w:sz w:val="28"/>
          <w:szCs w:val="28"/>
        </w:rPr>
        <w:t>„страшна комбинация“</w:t>
      </w:r>
      <w:r w:rsidR="0031196D">
        <w:rPr>
          <w:rStyle w:val="a5"/>
          <w:sz w:val="28"/>
          <w:szCs w:val="28"/>
        </w:rPr>
        <w:footnoteReference w:id="11"/>
      </w:r>
      <w:r w:rsidR="00D16FAD">
        <w:rPr>
          <w:sz w:val="28"/>
          <w:szCs w:val="28"/>
        </w:rPr>
        <w:t xml:space="preserve">. Авторитарността е едно от „оръжията“ на великия педагог. </w:t>
      </w:r>
      <w:r w:rsidR="00700997">
        <w:rPr>
          <w:sz w:val="28"/>
          <w:szCs w:val="28"/>
        </w:rPr>
        <w:t>Лешетицки</w:t>
      </w:r>
      <w:r w:rsidR="00AF1AC1">
        <w:rPr>
          <w:sz w:val="28"/>
          <w:szCs w:val="28"/>
        </w:rPr>
        <w:t xml:space="preserve"> навлиза </w:t>
      </w:r>
      <w:r w:rsidR="007208CE">
        <w:rPr>
          <w:sz w:val="28"/>
          <w:szCs w:val="28"/>
        </w:rPr>
        <w:t xml:space="preserve">стремглаво </w:t>
      </w:r>
      <w:r w:rsidR="0052569C">
        <w:rPr>
          <w:sz w:val="28"/>
          <w:szCs w:val="28"/>
        </w:rPr>
        <w:t>в личен и духовен живот</w:t>
      </w:r>
      <w:r w:rsidR="00D16FAD">
        <w:rPr>
          <w:sz w:val="28"/>
          <w:szCs w:val="28"/>
        </w:rPr>
        <w:t xml:space="preserve"> на своите ученици</w:t>
      </w:r>
      <w:r w:rsidR="0052569C">
        <w:rPr>
          <w:sz w:val="28"/>
          <w:szCs w:val="28"/>
        </w:rPr>
        <w:t>, иска да знае всичко за тях, иска да ги съветва</w:t>
      </w:r>
      <w:r w:rsidR="00D16FAD">
        <w:rPr>
          <w:sz w:val="28"/>
          <w:szCs w:val="28"/>
        </w:rPr>
        <w:t>,</w:t>
      </w:r>
      <w:r w:rsidR="0052569C">
        <w:rPr>
          <w:sz w:val="28"/>
          <w:szCs w:val="28"/>
        </w:rPr>
        <w:t xml:space="preserve"> </w:t>
      </w:r>
      <w:r w:rsidR="00D16FAD">
        <w:rPr>
          <w:sz w:val="28"/>
          <w:szCs w:val="28"/>
        </w:rPr>
        <w:t>п</w:t>
      </w:r>
      <w:r w:rsidR="0052569C">
        <w:rPr>
          <w:sz w:val="28"/>
          <w:szCs w:val="28"/>
        </w:rPr>
        <w:t>ревръща се във втори родител</w:t>
      </w:r>
      <w:r w:rsidR="007208CE">
        <w:rPr>
          <w:sz w:val="28"/>
          <w:szCs w:val="28"/>
        </w:rPr>
        <w:t xml:space="preserve"> или</w:t>
      </w:r>
      <w:r w:rsidR="0052569C">
        <w:rPr>
          <w:sz w:val="28"/>
          <w:szCs w:val="28"/>
        </w:rPr>
        <w:t xml:space="preserve"> настойник. </w:t>
      </w:r>
    </w:p>
    <w:p w14:paraId="656DF395" w14:textId="77777777" w:rsidR="000D48C4" w:rsidRPr="00386BA8" w:rsidRDefault="00620571" w:rsidP="004D457E">
      <w:pPr>
        <w:spacing w:line="360" w:lineRule="auto"/>
        <w:ind w:firstLine="720"/>
        <w:jc w:val="both"/>
        <w:rPr>
          <w:sz w:val="28"/>
          <w:szCs w:val="28"/>
          <w:shd w:val="clear" w:color="auto" w:fill="00FFFF"/>
        </w:rPr>
      </w:pPr>
      <w:r>
        <w:rPr>
          <w:sz w:val="28"/>
          <w:szCs w:val="28"/>
        </w:rPr>
        <w:t>Само мимоходом ще отбележим, че е</w:t>
      </w:r>
      <w:r w:rsidR="00EB288E">
        <w:rPr>
          <w:sz w:val="28"/>
          <w:szCs w:val="28"/>
        </w:rPr>
        <w:t>жедневието</w:t>
      </w:r>
      <w:r w:rsidR="00AF1AC1">
        <w:rPr>
          <w:sz w:val="28"/>
          <w:szCs w:val="28"/>
        </w:rPr>
        <w:t xml:space="preserve"> </w:t>
      </w:r>
      <w:r w:rsidR="006B46FD">
        <w:rPr>
          <w:sz w:val="28"/>
          <w:szCs w:val="28"/>
        </w:rPr>
        <w:t>на Лешетицки</w:t>
      </w:r>
      <w:r w:rsidR="00AF1AC1">
        <w:rPr>
          <w:sz w:val="28"/>
          <w:szCs w:val="28"/>
        </w:rPr>
        <w:t xml:space="preserve"> е </w:t>
      </w:r>
      <w:r w:rsidR="00F92096">
        <w:rPr>
          <w:sz w:val="28"/>
          <w:szCs w:val="28"/>
        </w:rPr>
        <w:t>обвързан</w:t>
      </w:r>
      <w:r w:rsidR="00EB288E">
        <w:rPr>
          <w:sz w:val="28"/>
          <w:szCs w:val="28"/>
        </w:rPr>
        <w:t>о</w:t>
      </w:r>
      <w:r w:rsidR="00AF1AC1">
        <w:rPr>
          <w:sz w:val="28"/>
          <w:szCs w:val="28"/>
        </w:rPr>
        <w:t xml:space="preserve"> </w:t>
      </w:r>
      <w:r w:rsidR="0052569C">
        <w:rPr>
          <w:sz w:val="28"/>
          <w:szCs w:val="28"/>
        </w:rPr>
        <w:t xml:space="preserve">предимно </w:t>
      </w:r>
      <w:r w:rsidR="00AF1AC1">
        <w:rPr>
          <w:sz w:val="28"/>
          <w:szCs w:val="28"/>
        </w:rPr>
        <w:t>с</w:t>
      </w:r>
      <w:r w:rsidR="006B46FD">
        <w:rPr>
          <w:sz w:val="28"/>
          <w:szCs w:val="28"/>
        </w:rPr>
        <w:t xml:space="preserve"> работа</w:t>
      </w:r>
      <w:r w:rsidR="00F82EF7">
        <w:rPr>
          <w:sz w:val="28"/>
          <w:szCs w:val="28"/>
        </w:rPr>
        <w:t xml:space="preserve"> </w:t>
      </w:r>
      <w:r w:rsidR="006B46FD">
        <w:rPr>
          <w:sz w:val="28"/>
          <w:szCs w:val="28"/>
        </w:rPr>
        <w:t>с</w:t>
      </w:r>
      <w:r w:rsidR="00AF1AC1">
        <w:rPr>
          <w:sz w:val="28"/>
          <w:szCs w:val="28"/>
        </w:rPr>
        <w:t xml:space="preserve"> </w:t>
      </w:r>
      <w:r w:rsidR="0052569C">
        <w:rPr>
          <w:sz w:val="28"/>
          <w:szCs w:val="28"/>
        </w:rPr>
        <w:t>напре</w:t>
      </w:r>
      <w:r w:rsidR="00DC58FB">
        <w:rPr>
          <w:sz w:val="28"/>
          <w:szCs w:val="28"/>
        </w:rPr>
        <w:t xml:space="preserve">днали ученици. </w:t>
      </w:r>
      <w:r w:rsidR="006B46FD">
        <w:rPr>
          <w:sz w:val="28"/>
          <w:szCs w:val="28"/>
        </w:rPr>
        <w:t>Учебната система работи в следния порядък, а</w:t>
      </w:r>
      <w:r w:rsidR="00DC58FB">
        <w:rPr>
          <w:sz w:val="28"/>
          <w:szCs w:val="28"/>
        </w:rPr>
        <w:t>ко ученикът не притежава нужна</w:t>
      </w:r>
      <w:r w:rsidR="00D16FAD">
        <w:rPr>
          <w:sz w:val="28"/>
          <w:szCs w:val="28"/>
        </w:rPr>
        <w:t>та</w:t>
      </w:r>
      <w:r w:rsidR="00DC58FB">
        <w:rPr>
          <w:sz w:val="28"/>
          <w:szCs w:val="28"/>
        </w:rPr>
        <w:t xml:space="preserve"> </w:t>
      </w:r>
      <w:r w:rsidR="0052569C">
        <w:rPr>
          <w:sz w:val="28"/>
          <w:szCs w:val="28"/>
        </w:rPr>
        <w:t>подготовка, за да заслужи пози</w:t>
      </w:r>
      <w:r w:rsidR="00386BA8">
        <w:rPr>
          <w:sz w:val="28"/>
          <w:szCs w:val="28"/>
        </w:rPr>
        <w:t>ци</w:t>
      </w:r>
      <w:r w:rsidR="0052569C">
        <w:rPr>
          <w:sz w:val="28"/>
          <w:szCs w:val="28"/>
        </w:rPr>
        <w:t xml:space="preserve">ите си в класа на Лешетицки, </w:t>
      </w:r>
      <w:r w:rsidR="006B46FD">
        <w:rPr>
          <w:sz w:val="28"/>
          <w:szCs w:val="28"/>
        </w:rPr>
        <w:t xml:space="preserve">то </w:t>
      </w:r>
      <w:r w:rsidR="0052569C">
        <w:rPr>
          <w:sz w:val="28"/>
          <w:szCs w:val="28"/>
        </w:rPr>
        <w:t xml:space="preserve">той  </w:t>
      </w:r>
      <w:r w:rsidR="006B46FD">
        <w:rPr>
          <w:sz w:val="28"/>
          <w:szCs w:val="28"/>
        </w:rPr>
        <w:t>следва</w:t>
      </w:r>
      <w:r w:rsidR="0052569C">
        <w:rPr>
          <w:sz w:val="28"/>
          <w:szCs w:val="28"/>
        </w:rPr>
        <w:t xml:space="preserve"> да работи една година с асистент, който да положи липсващите основи, а те са</w:t>
      </w:r>
      <w:r w:rsidR="00DC58FB">
        <w:rPr>
          <w:sz w:val="28"/>
          <w:szCs w:val="28"/>
        </w:rPr>
        <w:t>:</w:t>
      </w:r>
      <w:r w:rsidR="0052569C">
        <w:rPr>
          <w:sz w:val="28"/>
          <w:szCs w:val="28"/>
        </w:rPr>
        <w:t xml:space="preserve"> достатъчна техническа подготовка, гъвкава позиция на ръката, отпусната мускулатура. Учениците трябвало бързо да се подчинят и пригодят към усилената подготвителна работа в името на престижа на </w:t>
      </w:r>
      <w:r w:rsidR="00DC58FB">
        <w:rPr>
          <w:sz w:val="28"/>
          <w:szCs w:val="28"/>
        </w:rPr>
        <w:t>преподавателя</w:t>
      </w:r>
      <w:r w:rsidR="00E624A2">
        <w:rPr>
          <w:sz w:val="28"/>
          <w:szCs w:val="28"/>
        </w:rPr>
        <w:t xml:space="preserve"> и школата му</w:t>
      </w:r>
      <w:r w:rsidR="0052569C">
        <w:rPr>
          <w:sz w:val="28"/>
          <w:szCs w:val="28"/>
        </w:rPr>
        <w:t>.</w:t>
      </w:r>
      <w:r w:rsidR="00EB44E3" w:rsidRPr="00EB44E3">
        <w:rPr>
          <w:sz w:val="28"/>
          <w:szCs w:val="28"/>
        </w:rPr>
        <w:t xml:space="preserve"> </w:t>
      </w:r>
      <w:r w:rsidR="00EB44E3">
        <w:rPr>
          <w:sz w:val="28"/>
          <w:szCs w:val="28"/>
        </w:rPr>
        <w:t>Разбира се, тези подготвителни упражнения, които, с малки изменения, Лешетицки</w:t>
      </w:r>
      <w:r w:rsidR="000A0132">
        <w:rPr>
          <w:sz w:val="28"/>
          <w:szCs w:val="28"/>
        </w:rPr>
        <w:t xml:space="preserve"> изисква да бъдат </w:t>
      </w:r>
      <w:r w:rsidR="00EB44E3">
        <w:rPr>
          <w:sz w:val="28"/>
          <w:szCs w:val="28"/>
        </w:rPr>
        <w:t xml:space="preserve">усвоени от всички ученици, не дължат добродетелите си толкова на самите себе си, колкото на </w:t>
      </w:r>
      <w:r w:rsidR="00386BA8">
        <w:rPr>
          <w:sz w:val="28"/>
          <w:szCs w:val="28"/>
        </w:rPr>
        <w:t>„</w:t>
      </w:r>
      <w:r w:rsidR="00EB44E3">
        <w:rPr>
          <w:sz w:val="28"/>
          <w:szCs w:val="28"/>
        </w:rPr>
        <w:t>търпението и досадната упоритост</w:t>
      </w:r>
      <w:r w:rsidR="00386BA8">
        <w:rPr>
          <w:sz w:val="28"/>
          <w:szCs w:val="28"/>
        </w:rPr>
        <w:t>“</w:t>
      </w:r>
      <w:r w:rsidR="00EB44E3">
        <w:rPr>
          <w:sz w:val="28"/>
          <w:szCs w:val="28"/>
        </w:rPr>
        <w:t>, която учениците влагат при изпълението им.</w:t>
      </w:r>
      <w:r w:rsidR="00434FB9" w:rsidRPr="00434FB9">
        <w:rPr>
          <w:sz w:val="28"/>
          <w:szCs w:val="28"/>
        </w:rPr>
        <w:t xml:space="preserve"> </w:t>
      </w:r>
      <w:r w:rsidR="00434FB9">
        <w:rPr>
          <w:sz w:val="28"/>
          <w:szCs w:val="28"/>
        </w:rPr>
        <w:t xml:space="preserve">Защото и най-добрият педагог не може да гарантира и да обезпечи успех на всички свои ученици, </w:t>
      </w:r>
      <w:r w:rsidR="000D48C4">
        <w:rPr>
          <w:sz w:val="28"/>
          <w:szCs w:val="28"/>
        </w:rPr>
        <w:t>и</w:t>
      </w:r>
      <w:r w:rsidR="00434FB9">
        <w:rPr>
          <w:sz w:val="28"/>
          <w:szCs w:val="28"/>
        </w:rPr>
        <w:t xml:space="preserve"> Лешетицки естествено има и много ученици, които никога не стават велики виртуози. „</w:t>
      </w:r>
      <w:r w:rsidR="00434FB9" w:rsidRPr="00DF26BF">
        <w:rPr>
          <w:i/>
          <w:sz w:val="28"/>
          <w:szCs w:val="28"/>
        </w:rPr>
        <w:t>Няма значение колко велик е учителят, той не може да създаде талант, там където го няма</w:t>
      </w:r>
      <w:r w:rsidR="00434FB9">
        <w:rPr>
          <w:sz w:val="28"/>
          <w:szCs w:val="28"/>
        </w:rPr>
        <w:t>“</w:t>
      </w:r>
      <w:r w:rsidR="00120CC3">
        <w:rPr>
          <w:rStyle w:val="a5"/>
          <w:sz w:val="28"/>
          <w:szCs w:val="28"/>
        </w:rPr>
        <w:footnoteReference w:id="12"/>
      </w:r>
      <w:r w:rsidR="00434FB9">
        <w:rPr>
          <w:sz w:val="28"/>
          <w:szCs w:val="28"/>
        </w:rPr>
        <w:t>.</w:t>
      </w:r>
      <w:r w:rsidR="000D48C4">
        <w:rPr>
          <w:sz w:val="28"/>
          <w:szCs w:val="28"/>
        </w:rPr>
        <w:t xml:space="preserve"> Във всеки слушай в магията на обучението проце</w:t>
      </w:r>
      <w:r w:rsidR="00CA1610">
        <w:rPr>
          <w:sz w:val="28"/>
          <w:szCs w:val="28"/>
        </w:rPr>
        <w:t xml:space="preserve">сът е двустранен – един ученик </w:t>
      </w:r>
      <w:r w:rsidR="000D48C4">
        <w:rPr>
          <w:sz w:val="28"/>
          <w:szCs w:val="28"/>
        </w:rPr>
        <w:t>може да „направи“ своя учител, така както учителят изгражда ученика си.</w:t>
      </w:r>
    </w:p>
    <w:p w14:paraId="4626951D" w14:textId="77777777" w:rsidR="005B1990" w:rsidRDefault="00A2236B" w:rsidP="004D45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Има едно </w:t>
      </w:r>
      <w:r w:rsidR="00FE0FAD">
        <w:rPr>
          <w:sz w:val="28"/>
          <w:szCs w:val="28"/>
        </w:rPr>
        <w:t>изразно средство</w:t>
      </w:r>
      <w:r>
        <w:rPr>
          <w:sz w:val="28"/>
          <w:szCs w:val="28"/>
        </w:rPr>
        <w:t>, около което</w:t>
      </w:r>
      <w:r w:rsidR="00FE0FAD">
        <w:rPr>
          <w:sz w:val="28"/>
          <w:szCs w:val="28"/>
        </w:rPr>
        <w:t xml:space="preserve"> вниманието на</w:t>
      </w:r>
      <w:r>
        <w:rPr>
          <w:sz w:val="28"/>
          <w:szCs w:val="28"/>
        </w:rPr>
        <w:t xml:space="preserve"> Лешетицки се концентрира и това е тонът.</w:t>
      </w:r>
      <w:r w:rsidR="000727AC">
        <w:rPr>
          <w:sz w:val="28"/>
          <w:szCs w:val="28"/>
        </w:rPr>
        <w:t xml:space="preserve"> Пианистът осъзнава значението му за първи път по време на концерт на друг музикант пианист. </w:t>
      </w:r>
      <w:r w:rsidR="00F775DD">
        <w:rPr>
          <w:sz w:val="28"/>
          <w:szCs w:val="28"/>
        </w:rPr>
        <w:t xml:space="preserve">Свиренето на Ю. Шулхов е откритие за него. </w:t>
      </w:r>
      <w:r w:rsidR="0094637A">
        <w:rPr>
          <w:sz w:val="28"/>
          <w:szCs w:val="28"/>
        </w:rPr>
        <w:t>През 1859 г. Юлий Шулхов</w:t>
      </w:r>
      <w:r w:rsidR="000727AC">
        <w:rPr>
          <w:sz w:val="28"/>
          <w:szCs w:val="28"/>
        </w:rPr>
        <w:t xml:space="preserve"> (1825-1898)</w:t>
      </w:r>
      <w:r w:rsidR="0094637A">
        <w:rPr>
          <w:sz w:val="28"/>
          <w:szCs w:val="28"/>
        </w:rPr>
        <w:t>,</w:t>
      </w:r>
      <w:r w:rsidR="000727AC" w:rsidRPr="000727AC">
        <w:rPr>
          <w:sz w:val="28"/>
          <w:szCs w:val="28"/>
        </w:rPr>
        <w:t xml:space="preserve"> </w:t>
      </w:r>
      <w:r w:rsidR="000727AC">
        <w:rPr>
          <w:sz w:val="28"/>
          <w:szCs w:val="28"/>
        </w:rPr>
        <w:t>пианист с еврейски произход от Бохемия</w:t>
      </w:r>
      <w:r w:rsidR="00F277EE">
        <w:rPr>
          <w:sz w:val="28"/>
          <w:szCs w:val="28"/>
        </w:rPr>
        <w:t xml:space="preserve"> и голям приятел на Ф. Шопен</w:t>
      </w:r>
      <w:r w:rsidR="0094637A">
        <w:rPr>
          <w:sz w:val="28"/>
          <w:szCs w:val="28"/>
        </w:rPr>
        <w:t xml:space="preserve">, изнася концерт във Виена и </w:t>
      </w:r>
      <w:r w:rsidR="000727AC">
        <w:rPr>
          <w:sz w:val="28"/>
          <w:szCs w:val="28"/>
        </w:rPr>
        <w:t xml:space="preserve">Лешетицки въодушевено пише: </w:t>
      </w:r>
      <w:r w:rsidR="000727AC" w:rsidRPr="00221946">
        <w:rPr>
          <w:i/>
          <w:sz w:val="28"/>
          <w:szCs w:val="28"/>
        </w:rPr>
        <w:t>“Под неговите пръсти пианото изглеждаше като друг инструмент. Нито една нота не ми убягна. Започнах да предусещам новия стил на свирене. Мелодията стоеше релефно очертана.... и всичко благодарение на ново, напълно различно пипане. И това кантабиле, което не съм мислел, че е възможно на пианото</w:t>
      </w:r>
      <w:r w:rsidR="009C1097" w:rsidRPr="00221946">
        <w:rPr>
          <w:i/>
          <w:sz w:val="28"/>
          <w:szCs w:val="28"/>
        </w:rPr>
        <w:t xml:space="preserve"> – човешки глас, извисяващ се над поддържащите хармонии.... Тогава нещо странно се случи... Нямаше енетусиазъм в залата, защото те толкова са свикнали с брилятното техническо изпълнение, че чистата красота на интерпретацията не беше оценена... Това е свиренето на бъдещето. </w:t>
      </w:r>
      <w:r w:rsidR="00F775DD" w:rsidRPr="00221946">
        <w:rPr>
          <w:i/>
          <w:sz w:val="28"/>
          <w:szCs w:val="28"/>
        </w:rPr>
        <w:t>Оттогава търся звука, изучавам пръстите и търся методи за възпроизвеждане на звука.... Държа този красив звук в главата си и лекотата на китката, която чувствам, че е средството“</w:t>
      </w:r>
      <w:r w:rsidR="004C4E21">
        <w:rPr>
          <w:rStyle w:val="a5"/>
          <w:i/>
          <w:sz w:val="28"/>
          <w:szCs w:val="28"/>
        </w:rPr>
        <w:footnoteReference w:id="13"/>
      </w:r>
      <w:r w:rsidR="00266056">
        <w:rPr>
          <w:sz w:val="28"/>
          <w:szCs w:val="28"/>
        </w:rPr>
        <w:t xml:space="preserve">. </w:t>
      </w:r>
    </w:p>
    <w:p w14:paraId="51334849" w14:textId="77777777" w:rsidR="00F86B27" w:rsidRDefault="002114BE" w:rsidP="004D45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Звукоизвличането е </w:t>
      </w:r>
      <w:r w:rsidR="004102AC">
        <w:rPr>
          <w:sz w:val="28"/>
          <w:szCs w:val="28"/>
        </w:rPr>
        <w:t xml:space="preserve">онази </w:t>
      </w:r>
      <w:r>
        <w:rPr>
          <w:sz w:val="28"/>
          <w:szCs w:val="28"/>
        </w:rPr>
        <w:t>ярка характеристика, която прави звука на един музикант различен от този на друг</w:t>
      </w:r>
      <w:r w:rsidR="00841D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41DCB">
        <w:rPr>
          <w:sz w:val="28"/>
          <w:szCs w:val="28"/>
        </w:rPr>
        <w:t>Това</w:t>
      </w:r>
      <w:r>
        <w:rPr>
          <w:sz w:val="28"/>
          <w:szCs w:val="28"/>
        </w:rPr>
        <w:t xml:space="preserve"> е средството, което доминира над средствата за създаване на </w:t>
      </w:r>
      <w:r w:rsidR="000A0132">
        <w:rPr>
          <w:sz w:val="28"/>
          <w:szCs w:val="28"/>
        </w:rPr>
        <w:t xml:space="preserve">тоновото качество и </w:t>
      </w:r>
      <w:r>
        <w:rPr>
          <w:sz w:val="28"/>
          <w:szCs w:val="28"/>
        </w:rPr>
        <w:t xml:space="preserve">динамични </w:t>
      </w:r>
      <w:r w:rsidR="000C5D68">
        <w:rPr>
          <w:sz w:val="28"/>
          <w:szCs w:val="28"/>
        </w:rPr>
        <w:t>от</w:t>
      </w:r>
      <w:r>
        <w:rPr>
          <w:sz w:val="28"/>
          <w:szCs w:val="28"/>
        </w:rPr>
        <w:t xml:space="preserve">сенки. </w:t>
      </w:r>
      <w:r w:rsidR="00A16794">
        <w:rPr>
          <w:sz w:val="28"/>
          <w:szCs w:val="28"/>
        </w:rPr>
        <w:t xml:space="preserve">Истина е, че учениците на Т.Лешетицки </w:t>
      </w:r>
      <w:r w:rsidR="006E10BE">
        <w:rPr>
          <w:sz w:val="28"/>
          <w:szCs w:val="28"/>
        </w:rPr>
        <w:t xml:space="preserve">се познават по красивия тон. Оценяваме качеството му в енергичното звукоизвличане на Шнабел, </w:t>
      </w:r>
      <w:r w:rsidR="006E6AB1">
        <w:rPr>
          <w:sz w:val="28"/>
          <w:szCs w:val="28"/>
        </w:rPr>
        <w:t xml:space="preserve">в </w:t>
      </w:r>
      <w:r w:rsidR="006E10BE">
        <w:rPr>
          <w:sz w:val="28"/>
          <w:szCs w:val="28"/>
        </w:rPr>
        <w:t xml:space="preserve">пълноценната колористична палитра на </w:t>
      </w:r>
      <w:r w:rsidR="0094637A">
        <w:rPr>
          <w:sz w:val="28"/>
          <w:szCs w:val="28"/>
        </w:rPr>
        <w:t>И.</w:t>
      </w:r>
      <w:r w:rsidR="006E10BE">
        <w:rPr>
          <w:sz w:val="28"/>
          <w:szCs w:val="28"/>
        </w:rPr>
        <w:t>Падеревски</w:t>
      </w:r>
      <w:r w:rsidR="007C01C6">
        <w:rPr>
          <w:sz w:val="28"/>
          <w:szCs w:val="28"/>
        </w:rPr>
        <w:t xml:space="preserve">, чуваме го в </w:t>
      </w:r>
      <w:r w:rsidR="009A09E0">
        <w:rPr>
          <w:sz w:val="28"/>
          <w:szCs w:val="28"/>
        </w:rPr>
        <w:t xml:space="preserve">елегантните </w:t>
      </w:r>
      <w:r w:rsidR="007C01C6">
        <w:rPr>
          <w:sz w:val="28"/>
          <w:szCs w:val="28"/>
        </w:rPr>
        <w:t>изпълнения на „поета на пианото“</w:t>
      </w:r>
      <w:r w:rsidR="006E6AB1">
        <w:rPr>
          <w:sz w:val="28"/>
          <w:szCs w:val="28"/>
        </w:rPr>
        <w:t xml:space="preserve"> О.Габрилович</w:t>
      </w:r>
      <w:r w:rsidR="007C01C6">
        <w:rPr>
          <w:sz w:val="28"/>
          <w:szCs w:val="28"/>
        </w:rPr>
        <w:t>.</w:t>
      </w:r>
      <w:r w:rsidR="004D5425">
        <w:rPr>
          <w:sz w:val="28"/>
          <w:szCs w:val="28"/>
        </w:rPr>
        <w:t xml:space="preserve"> </w:t>
      </w:r>
      <w:r w:rsidR="00A52D41">
        <w:rPr>
          <w:sz w:val="28"/>
          <w:szCs w:val="28"/>
        </w:rPr>
        <w:t>Опитното ухо може да различи индивидуалните тонови характеристики с почти същата точност</w:t>
      </w:r>
      <w:r w:rsidR="006B46FD">
        <w:rPr>
          <w:sz w:val="28"/>
          <w:szCs w:val="28"/>
        </w:rPr>
        <w:t>,</w:t>
      </w:r>
      <w:r w:rsidR="00A52D41">
        <w:rPr>
          <w:sz w:val="28"/>
          <w:szCs w:val="28"/>
        </w:rPr>
        <w:t xml:space="preserve"> </w:t>
      </w:r>
      <w:r w:rsidR="006B46FD">
        <w:rPr>
          <w:sz w:val="28"/>
          <w:szCs w:val="28"/>
        </w:rPr>
        <w:t>с която</w:t>
      </w:r>
      <w:r w:rsidR="00A52D41">
        <w:rPr>
          <w:sz w:val="28"/>
          <w:szCs w:val="28"/>
        </w:rPr>
        <w:t xml:space="preserve"> </w:t>
      </w:r>
      <w:r w:rsidR="00A52D41">
        <w:rPr>
          <w:sz w:val="28"/>
          <w:szCs w:val="28"/>
        </w:rPr>
        <w:lastRenderedPageBreak/>
        <w:t xml:space="preserve">различава човешките гласове. </w:t>
      </w:r>
      <w:r w:rsidR="001C7C88">
        <w:rPr>
          <w:sz w:val="28"/>
          <w:szCs w:val="28"/>
        </w:rPr>
        <w:t>Лешетицки притежава  способността да накара учениците си да се слушат</w:t>
      </w:r>
      <w:r w:rsidR="00C22A40">
        <w:rPr>
          <w:sz w:val="28"/>
          <w:szCs w:val="28"/>
        </w:rPr>
        <w:t xml:space="preserve"> и</w:t>
      </w:r>
      <w:r w:rsidR="001C7C88">
        <w:rPr>
          <w:sz w:val="28"/>
          <w:szCs w:val="28"/>
        </w:rPr>
        <w:t xml:space="preserve"> да чуват тона, който извличат. </w:t>
      </w:r>
      <w:r w:rsidR="00C22A40">
        <w:rPr>
          <w:sz w:val="28"/>
          <w:szCs w:val="28"/>
        </w:rPr>
        <w:t>Добрият звук се създава в ума, не в пръстите</w:t>
      </w:r>
      <w:r w:rsidR="000C5D68">
        <w:rPr>
          <w:sz w:val="28"/>
          <w:szCs w:val="28"/>
        </w:rPr>
        <w:t xml:space="preserve"> и това изисква особена воля за концентрация</w:t>
      </w:r>
      <w:r w:rsidR="00C22A40">
        <w:rPr>
          <w:sz w:val="28"/>
          <w:szCs w:val="28"/>
        </w:rPr>
        <w:t xml:space="preserve">. </w:t>
      </w:r>
      <w:r w:rsidR="001C7C88">
        <w:rPr>
          <w:sz w:val="28"/>
          <w:szCs w:val="28"/>
        </w:rPr>
        <w:t xml:space="preserve">В коментарите </w:t>
      </w:r>
      <w:r w:rsidR="00E67AB1">
        <w:rPr>
          <w:sz w:val="28"/>
          <w:szCs w:val="28"/>
        </w:rPr>
        <w:t>на</w:t>
      </w:r>
      <w:r w:rsidR="0032750A">
        <w:rPr>
          <w:sz w:val="28"/>
          <w:szCs w:val="28"/>
        </w:rPr>
        <w:t xml:space="preserve"> </w:t>
      </w:r>
      <w:r w:rsidR="001C7C88">
        <w:rPr>
          <w:sz w:val="28"/>
          <w:szCs w:val="28"/>
        </w:rPr>
        <w:t xml:space="preserve">Падеревски, Габрилович, М. Хамбург, Шнабел </w:t>
      </w:r>
      <w:r w:rsidR="0032750A">
        <w:rPr>
          <w:sz w:val="28"/>
          <w:szCs w:val="28"/>
        </w:rPr>
        <w:t xml:space="preserve">чуваме </w:t>
      </w:r>
      <w:r w:rsidR="006B46FD">
        <w:rPr>
          <w:sz w:val="28"/>
          <w:szCs w:val="28"/>
        </w:rPr>
        <w:t xml:space="preserve">неизменно </w:t>
      </w:r>
      <w:r w:rsidR="0032750A">
        <w:rPr>
          <w:sz w:val="28"/>
          <w:szCs w:val="28"/>
        </w:rPr>
        <w:t>признанието</w:t>
      </w:r>
      <w:r w:rsidR="001C7C88">
        <w:rPr>
          <w:sz w:val="28"/>
          <w:szCs w:val="28"/>
        </w:rPr>
        <w:t xml:space="preserve"> </w:t>
      </w:r>
      <w:r w:rsidR="0032750A">
        <w:rPr>
          <w:sz w:val="28"/>
          <w:szCs w:val="28"/>
        </w:rPr>
        <w:t>за</w:t>
      </w:r>
      <w:r w:rsidR="001C7C88">
        <w:rPr>
          <w:sz w:val="28"/>
          <w:szCs w:val="28"/>
        </w:rPr>
        <w:t xml:space="preserve"> </w:t>
      </w:r>
      <w:r w:rsidR="0032750A">
        <w:rPr>
          <w:sz w:val="28"/>
          <w:szCs w:val="28"/>
        </w:rPr>
        <w:t>силна</w:t>
      </w:r>
      <w:r w:rsidR="004102AC">
        <w:rPr>
          <w:sz w:val="28"/>
          <w:szCs w:val="28"/>
        </w:rPr>
        <w:t>та</w:t>
      </w:r>
      <w:r w:rsidR="0032750A">
        <w:rPr>
          <w:sz w:val="28"/>
          <w:szCs w:val="28"/>
        </w:rPr>
        <w:t xml:space="preserve"> не</w:t>
      </w:r>
      <w:r w:rsidR="001C7C88">
        <w:rPr>
          <w:sz w:val="28"/>
          <w:szCs w:val="28"/>
        </w:rPr>
        <w:t>търпи</w:t>
      </w:r>
      <w:r w:rsidR="0032750A">
        <w:rPr>
          <w:sz w:val="28"/>
          <w:szCs w:val="28"/>
        </w:rPr>
        <w:t>мост</w:t>
      </w:r>
      <w:r w:rsidR="001C7C88">
        <w:rPr>
          <w:sz w:val="28"/>
          <w:szCs w:val="28"/>
        </w:rPr>
        <w:t xml:space="preserve"> </w:t>
      </w:r>
      <w:r w:rsidR="0032750A">
        <w:rPr>
          <w:sz w:val="28"/>
          <w:szCs w:val="28"/>
        </w:rPr>
        <w:t xml:space="preserve">към </w:t>
      </w:r>
      <w:r w:rsidR="001C7C88">
        <w:rPr>
          <w:sz w:val="28"/>
          <w:szCs w:val="28"/>
        </w:rPr>
        <w:t>гроз</w:t>
      </w:r>
      <w:r w:rsidR="0032750A">
        <w:rPr>
          <w:sz w:val="28"/>
          <w:szCs w:val="28"/>
        </w:rPr>
        <w:t>ния</w:t>
      </w:r>
      <w:r w:rsidR="004102AC">
        <w:rPr>
          <w:sz w:val="28"/>
          <w:szCs w:val="28"/>
        </w:rPr>
        <w:t xml:space="preserve"> и</w:t>
      </w:r>
      <w:r w:rsidR="00C22A40">
        <w:rPr>
          <w:sz w:val="28"/>
          <w:szCs w:val="28"/>
        </w:rPr>
        <w:t xml:space="preserve"> нерафиниран звук</w:t>
      </w:r>
      <w:r w:rsidR="004102AC">
        <w:rPr>
          <w:sz w:val="28"/>
          <w:szCs w:val="28"/>
        </w:rPr>
        <w:t>, която проявява техния учител</w:t>
      </w:r>
      <w:r w:rsidR="00C22A40">
        <w:rPr>
          <w:sz w:val="28"/>
          <w:szCs w:val="28"/>
        </w:rPr>
        <w:t>.</w:t>
      </w:r>
      <w:r w:rsidR="007201CB" w:rsidRPr="007201CB">
        <w:rPr>
          <w:sz w:val="28"/>
          <w:szCs w:val="28"/>
        </w:rPr>
        <w:t xml:space="preserve"> </w:t>
      </w:r>
      <w:r w:rsidR="00C22A40">
        <w:rPr>
          <w:sz w:val="28"/>
          <w:szCs w:val="28"/>
        </w:rPr>
        <w:t>„</w:t>
      </w:r>
      <w:r w:rsidR="007201CB" w:rsidRPr="004D5425">
        <w:rPr>
          <w:i/>
          <w:sz w:val="28"/>
          <w:szCs w:val="28"/>
        </w:rPr>
        <w:t>Няма значение колко прекрасна е техниката на пианиста – тя представя само бързината и точността, с които той може да свири сложни пасажи. Това е доста безсмислено, ако изпълнителят не притежава кон</w:t>
      </w:r>
      <w:r w:rsidR="004D5425" w:rsidRPr="004D5425">
        <w:rPr>
          <w:i/>
          <w:sz w:val="28"/>
          <w:szCs w:val="28"/>
        </w:rPr>
        <w:t>трол</w:t>
      </w:r>
      <w:r w:rsidR="007201CB" w:rsidRPr="004D5425">
        <w:rPr>
          <w:i/>
          <w:sz w:val="28"/>
          <w:szCs w:val="28"/>
        </w:rPr>
        <w:t xml:space="preserve"> върху звукоизвличането си, който </w:t>
      </w:r>
      <w:r w:rsidR="000C5D68">
        <w:rPr>
          <w:i/>
          <w:sz w:val="28"/>
          <w:szCs w:val="28"/>
        </w:rPr>
        <w:t xml:space="preserve">да му позволи да интерпретира, </w:t>
      </w:r>
      <w:r w:rsidR="007201CB" w:rsidRPr="004D5425">
        <w:rPr>
          <w:i/>
          <w:sz w:val="28"/>
          <w:szCs w:val="28"/>
        </w:rPr>
        <w:t>да пресъздаде едно произведение с подходящите артистични нюанси</w:t>
      </w:r>
      <w:r w:rsidR="007201CB">
        <w:rPr>
          <w:sz w:val="28"/>
          <w:szCs w:val="28"/>
        </w:rPr>
        <w:t xml:space="preserve">. </w:t>
      </w:r>
      <w:r w:rsidR="007201CB" w:rsidRPr="004D5425">
        <w:rPr>
          <w:i/>
          <w:sz w:val="28"/>
          <w:szCs w:val="28"/>
        </w:rPr>
        <w:t>Добрата техника, без необходимия звук, който да освободи артистичната интелигентност, ума и душата  на изпълнителя, е като красив полилей без светлини</w:t>
      </w:r>
      <w:r w:rsidR="00C22A40">
        <w:rPr>
          <w:i/>
          <w:sz w:val="28"/>
          <w:szCs w:val="28"/>
        </w:rPr>
        <w:t>“</w:t>
      </w:r>
      <w:r w:rsidR="007201CB">
        <w:rPr>
          <w:sz w:val="28"/>
          <w:szCs w:val="28"/>
        </w:rPr>
        <w:t>.</w:t>
      </w:r>
      <w:r w:rsidR="00F86B27">
        <w:rPr>
          <w:rStyle w:val="a5"/>
          <w:sz w:val="28"/>
          <w:szCs w:val="28"/>
        </w:rPr>
        <w:footnoteReference w:id="14"/>
      </w:r>
      <w:r w:rsidR="007201CB">
        <w:rPr>
          <w:sz w:val="28"/>
          <w:szCs w:val="28"/>
        </w:rPr>
        <w:t xml:space="preserve"> С отлична техника и изискан звук, заедно с широки музикалани познания и артистичен темперамент, младият изпълнител може да смята, че вл</w:t>
      </w:r>
      <w:r w:rsidR="00572370">
        <w:rPr>
          <w:sz w:val="28"/>
          <w:szCs w:val="28"/>
        </w:rPr>
        <w:t xml:space="preserve">иза добре подготвен в света на </w:t>
      </w:r>
      <w:r w:rsidR="007201CB">
        <w:rPr>
          <w:sz w:val="28"/>
          <w:szCs w:val="28"/>
        </w:rPr>
        <w:t>виртуоз</w:t>
      </w:r>
      <w:r w:rsidR="009E59AD">
        <w:rPr>
          <w:sz w:val="28"/>
          <w:szCs w:val="28"/>
        </w:rPr>
        <w:t>ното изпълнителство</w:t>
      </w:r>
      <w:r w:rsidR="007201CB">
        <w:rPr>
          <w:sz w:val="28"/>
          <w:szCs w:val="28"/>
        </w:rPr>
        <w:t>.</w:t>
      </w:r>
      <w:r w:rsidR="001C7C88">
        <w:rPr>
          <w:sz w:val="28"/>
          <w:szCs w:val="28"/>
        </w:rPr>
        <w:t xml:space="preserve"> „</w:t>
      </w:r>
      <w:r w:rsidR="001C7C88" w:rsidRPr="00047A04">
        <w:rPr>
          <w:i/>
          <w:sz w:val="28"/>
          <w:szCs w:val="28"/>
        </w:rPr>
        <w:t>Тон, тон, тон! – възкликва Падеревски – музика, не шум. Това е метод на методите</w:t>
      </w:r>
      <w:r w:rsidR="001C7C88">
        <w:rPr>
          <w:sz w:val="28"/>
          <w:szCs w:val="28"/>
        </w:rPr>
        <w:t>“</w:t>
      </w:r>
      <w:r w:rsidR="00D6089E">
        <w:rPr>
          <w:rStyle w:val="a5"/>
          <w:sz w:val="28"/>
          <w:szCs w:val="28"/>
        </w:rPr>
        <w:footnoteReference w:id="15"/>
      </w:r>
      <w:r w:rsidR="001C7C88">
        <w:rPr>
          <w:sz w:val="28"/>
          <w:szCs w:val="28"/>
        </w:rPr>
        <w:t xml:space="preserve">. Има принципи в изпълнителството, които изискват неизменно и постоянно да се напомнят и запечатват в съзнанието на младия музикант, изискват трайно присъствие в ежедневната работа – това са дъхът, </w:t>
      </w:r>
      <w:r w:rsidR="00572370">
        <w:rPr>
          <w:sz w:val="28"/>
          <w:szCs w:val="28"/>
        </w:rPr>
        <w:t xml:space="preserve">точността на ритъма </w:t>
      </w:r>
      <w:r w:rsidR="0080248C">
        <w:rPr>
          <w:sz w:val="28"/>
          <w:szCs w:val="28"/>
        </w:rPr>
        <w:t xml:space="preserve">и </w:t>
      </w:r>
      <w:r w:rsidR="001C7C88">
        <w:rPr>
          <w:sz w:val="28"/>
          <w:szCs w:val="28"/>
        </w:rPr>
        <w:t xml:space="preserve">мекотата на звукоизвличането. </w:t>
      </w:r>
      <w:r w:rsidR="00DF26BF">
        <w:rPr>
          <w:sz w:val="28"/>
          <w:szCs w:val="28"/>
        </w:rPr>
        <w:t>Лешетицки</w:t>
      </w:r>
      <w:r w:rsidR="001C7C88">
        <w:rPr>
          <w:sz w:val="28"/>
          <w:szCs w:val="28"/>
        </w:rPr>
        <w:t xml:space="preserve"> </w:t>
      </w:r>
      <w:r w:rsidR="006B46FD">
        <w:rPr>
          <w:sz w:val="28"/>
          <w:szCs w:val="28"/>
        </w:rPr>
        <w:t xml:space="preserve">може щедро да </w:t>
      </w:r>
      <w:r w:rsidR="001C7C88">
        <w:rPr>
          <w:sz w:val="28"/>
          <w:szCs w:val="28"/>
        </w:rPr>
        <w:t xml:space="preserve">обяснява изкуството да възпроизведеш красив тон, без твърдост, да постигнеш пианисимо, докосващо последните редици в залата, изкуството да откриеш и създадеш красивото. </w:t>
      </w:r>
      <w:r w:rsidR="001C7C88" w:rsidRPr="0022365E">
        <w:rPr>
          <w:i/>
          <w:sz w:val="28"/>
          <w:szCs w:val="28"/>
        </w:rPr>
        <w:t>„Да накарам ученика да изсвири три ноти изразително, с различен удар, това е моят метод</w:t>
      </w:r>
      <w:r w:rsidR="001C7C88">
        <w:rPr>
          <w:sz w:val="28"/>
          <w:szCs w:val="28"/>
        </w:rPr>
        <w:t>“</w:t>
      </w:r>
      <w:r w:rsidR="00572370">
        <w:rPr>
          <w:rStyle w:val="a5"/>
          <w:sz w:val="28"/>
          <w:szCs w:val="28"/>
        </w:rPr>
        <w:footnoteReference w:id="16"/>
      </w:r>
      <w:r w:rsidR="001C7C88">
        <w:rPr>
          <w:sz w:val="28"/>
          <w:szCs w:val="28"/>
        </w:rPr>
        <w:t xml:space="preserve">. </w:t>
      </w:r>
      <w:r w:rsidR="00C22A40">
        <w:rPr>
          <w:sz w:val="28"/>
          <w:szCs w:val="28"/>
        </w:rPr>
        <w:t xml:space="preserve"> </w:t>
      </w:r>
      <w:r w:rsidR="0022365E">
        <w:rPr>
          <w:sz w:val="28"/>
          <w:szCs w:val="28"/>
        </w:rPr>
        <w:t>Той н</w:t>
      </w:r>
      <w:r w:rsidR="001C7C88">
        <w:rPr>
          <w:sz w:val="28"/>
          <w:szCs w:val="28"/>
        </w:rPr>
        <w:t xml:space="preserve">е дава </w:t>
      </w:r>
      <w:r w:rsidR="000C5D68">
        <w:rPr>
          <w:sz w:val="28"/>
          <w:szCs w:val="28"/>
        </w:rPr>
        <w:t>прости</w:t>
      </w:r>
      <w:r w:rsidR="001C7C88">
        <w:rPr>
          <w:sz w:val="28"/>
          <w:szCs w:val="28"/>
        </w:rPr>
        <w:t xml:space="preserve"> </w:t>
      </w:r>
      <w:r w:rsidR="001C7C88">
        <w:rPr>
          <w:sz w:val="28"/>
          <w:szCs w:val="28"/>
        </w:rPr>
        <w:lastRenderedPageBreak/>
        <w:t>рецепт</w:t>
      </w:r>
      <w:r w:rsidR="000C5D68">
        <w:rPr>
          <w:sz w:val="28"/>
          <w:szCs w:val="28"/>
        </w:rPr>
        <w:t>и</w:t>
      </w:r>
      <w:r w:rsidR="001C7C88">
        <w:rPr>
          <w:sz w:val="28"/>
          <w:szCs w:val="28"/>
        </w:rPr>
        <w:t xml:space="preserve">, а поставя </w:t>
      </w:r>
      <w:r w:rsidR="000C5D68">
        <w:rPr>
          <w:sz w:val="28"/>
          <w:szCs w:val="28"/>
        </w:rPr>
        <w:t xml:space="preserve">интелектуални </w:t>
      </w:r>
      <w:r w:rsidR="001C7C88">
        <w:rPr>
          <w:sz w:val="28"/>
          <w:szCs w:val="28"/>
        </w:rPr>
        <w:t xml:space="preserve">задачи. Не описва краткия път към успеха, а </w:t>
      </w:r>
      <w:r w:rsidR="000C5D68">
        <w:rPr>
          <w:sz w:val="28"/>
          <w:szCs w:val="28"/>
        </w:rPr>
        <w:t>споделя убеждения</w:t>
      </w:r>
      <w:r w:rsidR="001C7C88">
        <w:rPr>
          <w:sz w:val="28"/>
          <w:szCs w:val="28"/>
        </w:rPr>
        <w:t xml:space="preserve"> </w:t>
      </w:r>
      <w:r w:rsidR="000C5D68">
        <w:rPr>
          <w:sz w:val="28"/>
          <w:szCs w:val="28"/>
        </w:rPr>
        <w:t>за</w:t>
      </w:r>
      <w:r w:rsidR="001C7C88">
        <w:rPr>
          <w:sz w:val="28"/>
          <w:szCs w:val="28"/>
        </w:rPr>
        <w:t xml:space="preserve"> вкус, лична отговорност, търси вярност в изказа и не толерира отклоненията</w:t>
      </w:r>
      <w:r w:rsidR="0022365E">
        <w:rPr>
          <w:sz w:val="28"/>
          <w:szCs w:val="28"/>
        </w:rPr>
        <w:t xml:space="preserve"> в тази есенциална за него сфера</w:t>
      </w:r>
      <w:r w:rsidR="001C7C88">
        <w:rPr>
          <w:sz w:val="28"/>
          <w:szCs w:val="28"/>
        </w:rPr>
        <w:t xml:space="preserve">. </w:t>
      </w:r>
      <w:r w:rsidR="00B25CC4">
        <w:rPr>
          <w:sz w:val="28"/>
          <w:szCs w:val="28"/>
        </w:rPr>
        <w:t>В спомените на</w:t>
      </w:r>
      <w:r w:rsidR="001C7C88">
        <w:rPr>
          <w:sz w:val="28"/>
          <w:szCs w:val="28"/>
        </w:rPr>
        <w:t xml:space="preserve"> Шнабел учителя</w:t>
      </w:r>
      <w:r w:rsidR="00B25CC4">
        <w:rPr>
          <w:sz w:val="28"/>
          <w:szCs w:val="28"/>
        </w:rPr>
        <w:t>т</w:t>
      </w:r>
      <w:r w:rsidR="001C7C88">
        <w:rPr>
          <w:sz w:val="28"/>
          <w:szCs w:val="28"/>
        </w:rPr>
        <w:t xml:space="preserve"> </w:t>
      </w:r>
      <w:r w:rsidR="00B25CC4">
        <w:rPr>
          <w:sz w:val="28"/>
          <w:szCs w:val="28"/>
        </w:rPr>
        <w:t>е</w:t>
      </w:r>
      <w:r w:rsidR="001C7C88">
        <w:rPr>
          <w:sz w:val="28"/>
          <w:szCs w:val="28"/>
        </w:rPr>
        <w:t xml:space="preserve"> личност, която умее да провокира и активира цялата „спяща жизненост“</w:t>
      </w:r>
      <w:r w:rsidR="00541CB9">
        <w:rPr>
          <w:rStyle w:val="a5"/>
          <w:sz w:val="28"/>
          <w:szCs w:val="28"/>
        </w:rPr>
        <w:footnoteReference w:id="17"/>
      </w:r>
      <w:r w:rsidR="001C7C88">
        <w:rPr>
          <w:sz w:val="28"/>
          <w:szCs w:val="28"/>
        </w:rPr>
        <w:t xml:space="preserve"> и сила в характера на ученика. Ако всички тези характеристики, някои конкретни, други метафизични, могат да оформят метод, то това трябва да е „методът на Лешетицки“. Този метод не е просто сбор от мануални упражнения, позции на ръката, положение на пръсти, той е „</w:t>
      </w:r>
      <w:r w:rsidR="001C7C88" w:rsidRPr="000D48C4">
        <w:rPr>
          <w:i/>
          <w:sz w:val="28"/>
          <w:szCs w:val="28"/>
        </w:rPr>
        <w:t>възглед относно музиката и живота</w:t>
      </w:r>
      <w:r w:rsidR="001C7C88">
        <w:rPr>
          <w:sz w:val="28"/>
          <w:szCs w:val="28"/>
        </w:rPr>
        <w:t>“</w:t>
      </w:r>
      <w:r w:rsidR="0036604F">
        <w:rPr>
          <w:rStyle w:val="a5"/>
          <w:sz w:val="28"/>
          <w:szCs w:val="28"/>
        </w:rPr>
        <w:footnoteReference w:id="18"/>
      </w:r>
      <w:r w:rsidR="00E932F8">
        <w:rPr>
          <w:sz w:val="28"/>
          <w:szCs w:val="28"/>
        </w:rPr>
        <w:t xml:space="preserve">. Всичко останало </w:t>
      </w:r>
      <w:r w:rsidR="006B46FD">
        <w:rPr>
          <w:sz w:val="28"/>
          <w:szCs w:val="28"/>
        </w:rPr>
        <w:t xml:space="preserve">музикантът </w:t>
      </w:r>
      <w:r w:rsidR="00E932F8">
        <w:rPr>
          <w:sz w:val="28"/>
          <w:szCs w:val="28"/>
        </w:rPr>
        <w:t>постига според природата и таланта</w:t>
      </w:r>
      <w:r w:rsidR="00841DCB">
        <w:rPr>
          <w:sz w:val="28"/>
          <w:szCs w:val="28"/>
        </w:rPr>
        <w:t xml:space="preserve"> си</w:t>
      </w:r>
      <w:r w:rsidR="00E932F8">
        <w:rPr>
          <w:sz w:val="28"/>
          <w:szCs w:val="28"/>
        </w:rPr>
        <w:t xml:space="preserve">. </w:t>
      </w:r>
    </w:p>
    <w:p w14:paraId="3768EEB0" w14:textId="77777777" w:rsidR="005B1990" w:rsidRPr="00720488" w:rsidRDefault="00F86B27" w:rsidP="004D45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 Шулхов далеч не е единственият източник на вдъхновение </w:t>
      </w:r>
      <w:r w:rsidR="00CE31AD">
        <w:rPr>
          <w:sz w:val="28"/>
          <w:szCs w:val="28"/>
        </w:rPr>
        <w:t>в</w:t>
      </w:r>
      <w:r>
        <w:rPr>
          <w:sz w:val="28"/>
          <w:szCs w:val="28"/>
        </w:rPr>
        <w:t xml:space="preserve"> педагогическата работа на Лешетицки. </w:t>
      </w:r>
      <w:r w:rsidR="00E84665">
        <w:rPr>
          <w:sz w:val="28"/>
          <w:szCs w:val="28"/>
        </w:rPr>
        <w:t>Вълн</w:t>
      </w:r>
      <w:r w:rsidR="00F6419A">
        <w:rPr>
          <w:sz w:val="28"/>
          <w:szCs w:val="28"/>
        </w:rPr>
        <w:t>у</w:t>
      </w:r>
      <w:r w:rsidR="00E84665">
        <w:rPr>
          <w:sz w:val="28"/>
          <w:szCs w:val="28"/>
        </w:rPr>
        <w:t xml:space="preserve">ващите интерпретации на </w:t>
      </w:r>
      <w:r>
        <w:rPr>
          <w:sz w:val="28"/>
          <w:szCs w:val="28"/>
        </w:rPr>
        <w:t>А. Рубинщайн</w:t>
      </w:r>
      <w:r w:rsidR="00E84665">
        <w:rPr>
          <w:sz w:val="28"/>
          <w:szCs w:val="28"/>
        </w:rPr>
        <w:t>, неговият</w:t>
      </w:r>
      <w:r>
        <w:rPr>
          <w:sz w:val="28"/>
          <w:szCs w:val="28"/>
        </w:rPr>
        <w:t xml:space="preserve"> </w:t>
      </w:r>
      <w:r w:rsidR="00E84665">
        <w:rPr>
          <w:sz w:val="28"/>
          <w:szCs w:val="28"/>
        </w:rPr>
        <w:t xml:space="preserve">творчески размах </w:t>
      </w:r>
      <w:r>
        <w:rPr>
          <w:sz w:val="28"/>
          <w:szCs w:val="28"/>
        </w:rPr>
        <w:t>не убягва</w:t>
      </w:r>
      <w:r w:rsidR="00E84665">
        <w:rPr>
          <w:sz w:val="28"/>
          <w:szCs w:val="28"/>
        </w:rPr>
        <w:t>т</w:t>
      </w:r>
      <w:r>
        <w:rPr>
          <w:sz w:val="28"/>
          <w:szCs w:val="28"/>
        </w:rPr>
        <w:t xml:space="preserve"> от полезрението на </w:t>
      </w:r>
      <w:r w:rsidR="00E84665">
        <w:rPr>
          <w:sz w:val="28"/>
          <w:szCs w:val="28"/>
        </w:rPr>
        <w:t>наблюдателния Лешетицки</w:t>
      </w:r>
      <w:r>
        <w:rPr>
          <w:sz w:val="28"/>
          <w:szCs w:val="28"/>
        </w:rPr>
        <w:t xml:space="preserve">. Той е впечатлен от начина, по който „дишат“ и „живеят“ фразите в </w:t>
      </w:r>
      <w:r w:rsidR="00022592">
        <w:rPr>
          <w:sz w:val="28"/>
          <w:szCs w:val="28"/>
        </w:rPr>
        <w:t>музиката</w:t>
      </w:r>
      <w:r>
        <w:rPr>
          <w:sz w:val="28"/>
          <w:szCs w:val="28"/>
        </w:rPr>
        <w:t xml:space="preserve"> на Рубинщайн</w:t>
      </w:r>
      <w:r w:rsidR="00F6419A">
        <w:rPr>
          <w:sz w:val="28"/>
          <w:szCs w:val="28"/>
        </w:rPr>
        <w:t>,</w:t>
      </w:r>
      <w:r w:rsidR="00832FE8">
        <w:rPr>
          <w:sz w:val="28"/>
          <w:szCs w:val="28"/>
        </w:rPr>
        <w:t xml:space="preserve"> </w:t>
      </w:r>
      <w:r w:rsidR="00F6419A">
        <w:rPr>
          <w:sz w:val="28"/>
          <w:szCs w:val="28"/>
        </w:rPr>
        <w:t>о</w:t>
      </w:r>
      <w:r w:rsidR="00832FE8">
        <w:rPr>
          <w:sz w:val="28"/>
          <w:szCs w:val="28"/>
        </w:rPr>
        <w:t>смисля значението на дъховете и паузите</w:t>
      </w:r>
      <w:r w:rsidR="00F6419A">
        <w:rPr>
          <w:sz w:val="28"/>
          <w:szCs w:val="28"/>
        </w:rPr>
        <w:t xml:space="preserve"> и</w:t>
      </w:r>
      <w:r w:rsidR="00832FE8">
        <w:rPr>
          <w:sz w:val="28"/>
          <w:szCs w:val="28"/>
        </w:rPr>
        <w:t xml:space="preserve"> това оформя още едно кредо в работата му</w:t>
      </w:r>
      <w:r w:rsidR="00F6419A">
        <w:rPr>
          <w:sz w:val="28"/>
          <w:szCs w:val="28"/>
        </w:rPr>
        <w:t xml:space="preserve"> -</w:t>
      </w:r>
      <w:r w:rsidR="003573F9">
        <w:rPr>
          <w:sz w:val="28"/>
          <w:szCs w:val="28"/>
        </w:rPr>
        <w:t xml:space="preserve"> </w:t>
      </w:r>
      <w:r w:rsidR="00832FE8">
        <w:rPr>
          <w:sz w:val="28"/>
          <w:szCs w:val="28"/>
        </w:rPr>
        <w:t>“</w:t>
      </w:r>
      <w:r w:rsidR="00832FE8" w:rsidRPr="00832FE8">
        <w:rPr>
          <w:i/>
          <w:sz w:val="28"/>
          <w:szCs w:val="28"/>
        </w:rPr>
        <w:t>има много повече ритъм между нотите, отколкото в самите ноти“.</w:t>
      </w:r>
      <w:r w:rsidR="00832FE8">
        <w:rPr>
          <w:rStyle w:val="a5"/>
          <w:i/>
          <w:sz w:val="28"/>
          <w:szCs w:val="28"/>
        </w:rPr>
        <w:footnoteReference w:id="19"/>
      </w:r>
      <w:r w:rsidR="00F6419A">
        <w:rPr>
          <w:i/>
          <w:sz w:val="28"/>
          <w:szCs w:val="28"/>
        </w:rPr>
        <w:t xml:space="preserve"> </w:t>
      </w:r>
      <w:r w:rsidR="00720488">
        <w:rPr>
          <w:sz w:val="28"/>
          <w:szCs w:val="28"/>
        </w:rPr>
        <w:t>Едва ли може да  поставим под съмнение генезиса на музикалното изкуство</w:t>
      </w:r>
      <w:r w:rsidR="003B2DF2">
        <w:rPr>
          <w:sz w:val="28"/>
          <w:szCs w:val="28"/>
        </w:rPr>
        <w:t>,</w:t>
      </w:r>
      <w:r w:rsidR="00720488">
        <w:rPr>
          <w:sz w:val="28"/>
          <w:szCs w:val="28"/>
        </w:rPr>
        <w:t xml:space="preserve">  открит в пеенето – </w:t>
      </w:r>
      <w:r w:rsidR="00AE4D4F">
        <w:rPr>
          <w:sz w:val="28"/>
          <w:szCs w:val="28"/>
        </w:rPr>
        <w:t xml:space="preserve">тази </w:t>
      </w:r>
      <w:r w:rsidR="00720488">
        <w:rPr>
          <w:sz w:val="28"/>
          <w:szCs w:val="28"/>
        </w:rPr>
        <w:t>най-естествена, плавна, свободна и красива форма на музикална изразност. Колко много инструменталисти са се учили от вокалното изкуство</w:t>
      </w:r>
      <w:r w:rsidR="00AE4D4F">
        <w:rPr>
          <w:sz w:val="28"/>
          <w:szCs w:val="28"/>
        </w:rPr>
        <w:t xml:space="preserve"> и колко много педагози съветват да следваме неговия пример</w:t>
      </w:r>
      <w:r w:rsidR="00E80ED1">
        <w:rPr>
          <w:sz w:val="28"/>
          <w:szCs w:val="28"/>
        </w:rPr>
        <w:t>!</w:t>
      </w:r>
    </w:p>
    <w:p w14:paraId="4F99AB6E" w14:textId="77777777" w:rsidR="000727AC" w:rsidRDefault="00D813ED" w:rsidP="004D45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Като педагог </w:t>
      </w:r>
      <w:r w:rsidR="001B3272">
        <w:rPr>
          <w:sz w:val="28"/>
          <w:szCs w:val="28"/>
        </w:rPr>
        <w:t xml:space="preserve">Лешетицки </w:t>
      </w:r>
      <w:r w:rsidR="007201CB">
        <w:rPr>
          <w:sz w:val="28"/>
          <w:szCs w:val="28"/>
        </w:rPr>
        <w:t>проявява силен интерес към</w:t>
      </w:r>
      <w:r w:rsidR="001B3272">
        <w:rPr>
          <w:sz w:val="28"/>
          <w:szCs w:val="28"/>
        </w:rPr>
        <w:t xml:space="preserve"> структурата и позицията на ръката. Той може да </w:t>
      </w:r>
      <w:r w:rsidR="003B2DF2">
        <w:rPr>
          <w:sz w:val="28"/>
          <w:szCs w:val="28"/>
        </w:rPr>
        <w:t xml:space="preserve">ги </w:t>
      </w:r>
      <w:r w:rsidR="001B3272">
        <w:rPr>
          <w:sz w:val="28"/>
          <w:szCs w:val="28"/>
        </w:rPr>
        <w:t>д</w:t>
      </w:r>
      <w:r w:rsidR="008C79A3">
        <w:rPr>
          <w:sz w:val="28"/>
          <w:szCs w:val="28"/>
        </w:rPr>
        <w:t>и</w:t>
      </w:r>
      <w:r w:rsidR="001B3272">
        <w:rPr>
          <w:sz w:val="28"/>
          <w:szCs w:val="28"/>
        </w:rPr>
        <w:t>скутира от всяка гледна точка:</w:t>
      </w:r>
      <w:r w:rsidR="005078C3">
        <w:rPr>
          <w:sz w:val="28"/>
          <w:szCs w:val="28"/>
        </w:rPr>
        <w:t xml:space="preserve"> </w:t>
      </w:r>
      <w:r w:rsidR="001B3272">
        <w:rPr>
          <w:sz w:val="28"/>
          <w:szCs w:val="28"/>
        </w:rPr>
        <w:t xml:space="preserve">защо различната по форма ръка трябва да има различно поведение върху </w:t>
      </w:r>
      <w:r w:rsidR="001B3272">
        <w:rPr>
          <w:sz w:val="28"/>
          <w:szCs w:val="28"/>
        </w:rPr>
        <w:lastRenderedPageBreak/>
        <w:t>клавиатурата</w:t>
      </w:r>
      <w:r w:rsidR="005078C3">
        <w:rPr>
          <w:sz w:val="28"/>
          <w:szCs w:val="28"/>
        </w:rPr>
        <w:t xml:space="preserve">, защо се препоръчват различни движения, какво конкретно  трябва да прави определен вид ръка. </w:t>
      </w:r>
      <w:r w:rsidR="00B47D7A">
        <w:rPr>
          <w:sz w:val="28"/>
          <w:szCs w:val="28"/>
        </w:rPr>
        <w:t>Възможно е</w:t>
      </w:r>
      <w:r w:rsidR="00BE16A3">
        <w:rPr>
          <w:sz w:val="28"/>
          <w:szCs w:val="28"/>
        </w:rPr>
        <w:t xml:space="preserve"> Марк Хамбург </w:t>
      </w:r>
      <w:r w:rsidR="00B47D7A">
        <w:rPr>
          <w:sz w:val="28"/>
          <w:szCs w:val="28"/>
        </w:rPr>
        <w:t xml:space="preserve">да има основание като споделя, че </w:t>
      </w:r>
      <w:r w:rsidR="00BE16A3">
        <w:rPr>
          <w:sz w:val="28"/>
          <w:szCs w:val="28"/>
        </w:rPr>
        <w:t>в своята концертна дейност Лешетицки изпитва известно разочарование заради крехката си</w:t>
      </w:r>
      <w:r w:rsidR="00B47D7A">
        <w:rPr>
          <w:sz w:val="28"/>
          <w:szCs w:val="28"/>
        </w:rPr>
        <w:t xml:space="preserve"> </w:t>
      </w:r>
      <w:r w:rsidR="00BE16A3">
        <w:rPr>
          <w:sz w:val="28"/>
          <w:szCs w:val="28"/>
        </w:rPr>
        <w:t>тъ</w:t>
      </w:r>
      <w:r w:rsidR="00B47D7A">
        <w:rPr>
          <w:sz w:val="28"/>
          <w:szCs w:val="28"/>
        </w:rPr>
        <w:t>нк</w:t>
      </w:r>
      <w:r w:rsidR="00BE16A3">
        <w:rPr>
          <w:sz w:val="28"/>
          <w:szCs w:val="28"/>
        </w:rPr>
        <w:t>а</w:t>
      </w:r>
      <w:r w:rsidR="00B47D7A">
        <w:rPr>
          <w:sz w:val="28"/>
          <w:szCs w:val="28"/>
        </w:rPr>
        <w:t xml:space="preserve"> и</w:t>
      </w:r>
      <w:r w:rsidR="00BE16A3">
        <w:rPr>
          <w:sz w:val="28"/>
          <w:szCs w:val="28"/>
        </w:rPr>
        <w:t xml:space="preserve"> костелива ръка</w:t>
      </w:r>
      <w:r w:rsidR="003B2DF2">
        <w:rPr>
          <w:rStyle w:val="a5"/>
          <w:sz w:val="28"/>
          <w:szCs w:val="28"/>
        </w:rPr>
        <w:footnoteReference w:id="20"/>
      </w:r>
      <w:r w:rsidR="00BE16A3">
        <w:rPr>
          <w:sz w:val="28"/>
          <w:szCs w:val="28"/>
        </w:rPr>
        <w:t xml:space="preserve">. </w:t>
      </w:r>
      <w:r w:rsidR="00B47D7A">
        <w:rPr>
          <w:sz w:val="28"/>
          <w:szCs w:val="28"/>
        </w:rPr>
        <w:t>В</w:t>
      </w:r>
      <w:r w:rsidR="00BE16A3">
        <w:rPr>
          <w:sz w:val="28"/>
          <w:szCs w:val="28"/>
        </w:rPr>
        <w:t>ъзхищ</w:t>
      </w:r>
      <w:r w:rsidR="00B47D7A">
        <w:rPr>
          <w:sz w:val="28"/>
          <w:szCs w:val="28"/>
        </w:rPr>
        <w:t>ението</w:t>
      </w:r>
      <w:r w:rsidR="00BE16A3">
        <w:rPr>
          <w:sz w:val="28"/>
          <w:szCs w:val="28"/>
        </w:rPr>
        <w:t xml:space="preserve"> </w:t>
      </w:r>
      <w:r w:rsidR="00B47D7A">
        <w:rPr>
          <w:sz w:val="28"/>
          <w:szCs w:val="28"/>
        </w:rPr>
        <w:t>към здравата физика на А.</w:t>
      </w:r>
      <w:r w:rsidR="00BE16A3">
        <w:rPr>
          <w:sz w:val="28"/>
          <w:szCs w:val="28"/>
        </w:rPr>
        <w:t xml:space="preserve"> Рубинщайн и всички онези пианисти с големи, пълни ръце, чийто тон е пълнозвучен</w:t>
      </w:r>
      <w:r w:rsidR="00495D67">
        <w:rPr>
          <w:sz w:val="28"/>
          <w:szCs w:val="28"/>
        </w:rPr>
        <w:t xml:space="preserve"> и красив</w:t>
      </w:r>
      <w:r w:rsidR="00B47D7A">
        <w:rPr>
          <w:sz w:val="28"/>
          <w:szCs w:val="28"/>
        </w:rPr>
        <w:t xml:space="preserve"> от тази позиция е </w:t>
      </w:r>
      <w:r w:rsidR="001B6558">
        <w:rPr>
          <w:sz w:val="28"/>
          <w:szCs w:val="28"/>
        </w:rPr>
        <w:t>обясним</w:t>
      </w:r>
      <w:r w:rsidR="004B5196">
        <w:rPr>
          <w:sz w:val="28"/>
          <w:szCs w:val="28"/>
        </w:rPr>
        <w:t>о</w:t>
      </w:r>
      <w:r w:rsidR="001B6558">
        <w:rPr>
          <w:sz w:val="28"/>
          <w:szCs w:val="28"/>
        </w:rPr>
        <w:t>.</w:t>
      </w:r>
      <w:r w:rsidR="00495D67">
        <w:rPr>
          <w:sz w:val="28"/>
          <w:szCs w:val="28"/>
        </w:rPr>
        <w:t xml:space="preserve"> </w:t>
      </w:r>
      <w:r w:rsidR="001B6558">
        <w:rPr>
          <w:sz w:val="28"/>
          <w:szCs w:val="28"/>
        </w:rPr>
        <w:t xml:space="preserve">Предпочитанията към здравите ръце намират прости и логични обяснения - съвременното пиано не е създадено за лек и трептящ звук, чукчетата изискват различно отношение към тона и звукоизвличането. Наблюдателността </w:t>
      </w:r>
      <w:r w:rsidR="00E302E1">
        <w:rPr>
          <w:sz w:val="28"/>
          <w:szCs w:val="28"/>
        </w:rPr>
        <w:t>на Лешетицки</w:t>
      </w:r>
      <w:r w:rsidR="001B6558">
        <w:rPr>
          <w:sz w:val="28"/>
          <w:szCs w:val="28"/>
        </w:rPr>
        <w:t xml:space="preserve"> обаче долавя и ролята на</w:t>
      </w:r>
      <w:r w:rsidR="00D52CA3">
        <w:rPr>
          <w:sz w:val="28"/>
          <w:szCs w:val="28"/>
        </w:rPr>
        <w:t xml:space="preserve"> гъвкавите и тънки пръсти</w:t>
      </w:r>
      <w:r w:rsidR="001B6558">
        <w:rPr>
          <w:sz w:val="28"/>
          <w:szCs w:val="28"/>
        </w:rPr>
        <w:t>, като тези</w:t>
      </w:r>
      <w:r w:rsidR="00D52CA3">
        <w:rPr>
          <w:sz w:val="28"/>
          <w:szCs w:val="28"/>
        </w:rPr>
        <w:t xml:space="preserve"> на Лист, които постигат изумителна брилянтност и лекота. Така Лешетицки </w:t>
      </w:r>
      <w:r w:rsidR="00495D67">
        <w:rPr>
          <w:sz w:val="28"/>
          <w:szCs w:val="28"/>
        </w:rPr>
        <w:t>идва до заключението</w:t>
      </w:r>
      <w:r w:rsidR="00D52CA3">
        <w:rPr>
          <w:sz w:val="28"/>
          <w:szCs w:val="28"/>
        </w:rPr>
        <w:t>, че крехките ръце изискват свирене с известен натиск върху клавиша, а здравите ръце се тренират в свирене с по-малък натиск и сила.</w:t>
      </w:r>
      <w:r w:rsidR="00E932F8">
        <w:rPr>
          <w:sz w:val="28"/>
          <w:szCs w:val="28"/>
        </w:rPr>
        <w:t xml:space="preserve"> През 1899г. един</w:t>
      </w:r>
      <w:r w:rsidR="000A1DD3">
        <w:rPr>
          <w:sz w:val="28"/>
          <w:szCs w:val="28"/>
        </w:rPr>
        <w:t>,</w:t>
      </w:r>
      <w:r w:rsidR="00E932F8">
        <w:rPr>
          <w:sz w:val="28"/>
          <w:szCs w:val="28"/>
        </w:rPr>
        <w:t xml:space="preserve"> останал анонимен</w:t>
      </w:r>
      <w:r w:rsidR="000A1DD3">
        <w:rPr>
          <w:sz w:val="28"/>
          <w:szCs w:val="28"/>
        </w:rPr>
        <w:t>,</w:t>
      </w:r>
      <w:r w:rsidR="00E932F8">
        <w:rPr>
          <w:sz w:val="28"/>
          <w:szCs w:val="28"/>
        </w:rPr>
        <w:t xml:space="preserve"> ученик на Лешетицки пише в списание </w:t>
      </w:r>
      <w:r w:rsidR="00E932F8">
        <w:rPr>
          <w:sz w:val="28"/>
          <w:szCs w:val="28"/>
          <w:lang w:val="en-US"/>
        </w:rPr>
        <w:t>Musician</w:t>
      </w:r>
      <w:r w:rsidR="000A1DD3">
        <w:rPr>
          <w:sz w:val="28"/>
          <w:szCs w:val="28"/>
        </w:rPr>
        <w:t xml:space="preserve"> за ползите от работата върху мускулатурата</w:t>
      </w:r>
      <w:r w:rsidR="00E932F8">
        <w:rPr>
          <w:sz w:val="28"/>
          <w:szCs w:val="28"/>
          <w:lang w:val="en-US"/>
        </w:rPr>
        <w:t>:</w:t>
      </w:r>
      <w:r w:rsidR="000A1DD3">
        <w:rPr>
          <w:sz w:val="28"/>
          <w:szCs w:val="28"/>
        </w:rPr>
        <w:t xml:space="preserve"> “</w:t>
      </w:r>
      <w:r w:rsidR="000A1DD3" w:rsidRPr="005F039C">
        <w:rPr>
          <w:i/>
          <w:sz w:val="28"/>
          <w:szCs w:val="28"/>
        </w:rPr>
        <w:t>Лешетицки учеше своите възпитаници да предпазват тялото си о</w:t>
      </w:r>
      <w:r w:rsidR="00E302E1">
        <w:rPr>
          <w:i/>
          <w:sz w:val="28"/>
          <w:szCs w:val="28"/>
        </w:rPr>
        <w:t>т умора</w:t>
      </w:r>
      <w:r w:rsidR="000A1DD3" w:rsidRPr="005F039C">
        <w:rPr>
          <w:i/>
          <w:sz w:val="28"/>
          <w:szCs w:val="28"/>
        </w:rPr>
        <w:t xml:space="preserve"> като девитализират мускулатирата на ръката извън процеса на свирене. Накарайте човек да държи ръката си протегната и при дадена команда да я пусне да падне. Ако падне незабавно, з</w:t>
      </w:r>
      <w:r w:rsidR="00E302E1">
        <w:rPr>
          <w:i/>
          <w:sz w:val="28"/>
          <w:szCs w:val="28"/>
        </w:rPr>
        <w:t>на</w:t>
      </w:r>
      <w:r w:rsidR="000A1DD3" w:rsidRPr="005F039C">
        <w:rPr>
          <w:i/>
          <w:sz w:val="28"/>
          <w:szCs w:val="28"/>
        </w:rPr>
        <w:t xml:space="preserve">чи е напълно отпусната. Това </w:t>
      </w:r>
      <w:r w:rsidR="00E302E1">
        <w:rPr>
          <w:i/>
          <w:sz w:val="28"/>
          <w:szCs w:val="28"/>
        </w:rPr>
        <w:t>означава</w:t>
      </w:r>
      <w:r w:rsidR="000A1DD3" w:rsidRPr="005F039C">
        <w:rPr>
          <w:i/>
          <w:sz w:val="28"/>
          <w:szCs w:val="28"/>
        </w:rPr>
        <w:t xml:space="preserve"> девитализиране, но мнозина намират за трудно да релаксират по този начин</w:t>
      </w:r>
      <w:r w:rsidR="000A1DD3">
        <w:rPr>
          <w:sz w:val="28"/>
          <w:szCs w:val="28"/>
        </w:rPr>
        <w:t>“</w:t>
      </w:r>
      <w:r w:rsidR="005A6CBE">
        <w:rPr>
          <w:rStyle w:val="a5"/>
          <w:sz w:val="28"/>
          <w:szCs w:val="28"/>
        </w:rPr>
        <w:footnoteReference w:id="21"/>
      </w:r>
      <w:r w:rsidR="002935DC">
        <w:rPr>
          <w:sz w:val="28"/>
          <w:szCs w:val="28"/>
        </w:rPr>
        <w:t>.</w:t>
      </w:r>
      <w:r w:rsidR="000A1DD3">
        <w:rPr>
          <w:sz w:val="28"/>
          <w:szCs w:val="28"/>
        </w:rPr>
        <w:t xml:space="preserve"> </w:t>
      </w:r>
      <w:r w:rsidR="00252B58">
        <w:rPr>
          <w:sz w:val="28"/>
          <w:szCs w:val="28"/>
        </w:rPr>
        <w:t>Мускулната релаксация срещу физическо напрежение – това е още ед</w:t>
      </w:r>
      <w:r w:rsidR="00E302E1">
        <w:rPr>
          <w:sz w:val="28"/>
          <w:szCs w:val="28"/>
        </w:rPr>
        <w:t>и</w:t>
      </w:r>
      <w:r w:rsidR="00252B58">
        <w:rPr>
          <w:sz w:val="28"/>
          <w:szCs w:val="28"/>
        </w:rPr>
        <w:t>н детайл в системата и методическия подход на Лешетицки.</w:t>
      </w:r>
      <w:r w:rsidR="008B4765">
        <w:rPr>
          <w:sz w:val="28"/>
          <w:szCs w:val="28"/>
        </w:rPr>
        <w:t xml:space="preserve"> В неговите представи отпускането на мускулатурата е съпоставимо с дълбокото дишане у певците.</w:t>
      </w:r>
    </w:p>
    <w:p w14:paraId="55527E77" w14:textId="77777777" w:rsidR="00E30912" w:rsidRDefault="00E659FF" w:rsidP="004D45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Още много ценни инструкции и съвети получаваме от Лешетицки: като предупреждението за съмнителните резултати от дълги</w:t>
      </w:r>
      <w:r w:rsidR="00BD7169">
        <w:rPr>
          <w:sz w:val="28"/>
          <w:szCs w:val="28"/>
        </w:rPr>
        <w:t>те</w:t>
      </w:r>
      <w:r>
        <w:rPr>
          <w:sz w:val="28"/>
          <w:szCs w:val="28"/>
        </w:rPr>
        <w:t xml:space="preserve"> часове</w:t>
      </w:r>
      <w:r w:rsidR="00BD7169">
        <w:rPr>
          <w:sz w:val="28"/>
          <w:szCs w:val="28"/>
        </w:rPr>
        <w:t xml:space="preserve">, прекрани </w:t>
      </w:r>
      <w:r>
        <w:rPr>
          <w:sz w:val="28"/>
          <w:szCs w:val="28"/>
        </w:rPr>
        <w:t xml:space="preserve"> пред инструмента.</w:t>
      </w:r>
      <w:r w:rsidR="000B479F">
        <w:rPr>
          <w:sz w:val="28"/>
          <w:szCs w:val="28"/>
        </w:rPr>
        <w:t xml:space="preserve"> Никой, според Лешетицки, не може да издържи </w:t>
      </w:r>
      <w:r w:rsidR="00641548">
        <w:rPr>
          <w:sz w:val="28"/>
          <w:szCs w:val="28"/>
        </w:rPr>
        <w:t>повече от 3-4 часа</w:t>
      </w:r>
      <w:r w:rsidR="000B479F">
        <w:rPr>
          <w:sz w:val="28"/>
          <w:szCs w:val="28"/>
        </w:rPr>
        <w:t xml:space="preserve"> без да превърне работата си в механична, лишена от концентрация и целеустеменост</w:t>
      </w:r>
      <w:r w:rsidR="00606A72">
        <w:rPr>
          <w:sz w:val="28"/>
          <w:szCs w:val="28"/>
        </w:rPr>
        <w:t xml:space="preserve"> дейност</w:t>
      </w:r>
      <w:r w:rsidR="000B479F">
        <w:rPr>
          <w:sz w:val="28"/>
          <w:szCs w:val="28"/>
        </w:rPr>
        <w:t>. Шест часа работа едва ли са особено плодотворни в ежедневието на пианиста. Всичко</w:t>
      </w:r>
      <w:r w:rsidR="00AE592D">
        <w:rPr>
          <w:sz w:val="28"/>
          <w:szCs w:val="28"/>
        </w:rPr>
        <w:t>, от което се нужда</w:t>
      </w:r>
      <w:r w:rsidR="000B479F">
        <w:rPr>
          <w:sz w:val="28"/>
          <w:szCs w:val="28"/>
        </w:rPr>
        <w:t>е той е да слуша внимателно какво св</w:t>
      </w:r>
      <w:r w:rsidR="004F490B">
        <w:rPr>
          <w:sz w:val="28"/>
          <w:szCs w:val="28"/>
        </w:rPr>
        <w:t>и</w:t>
      </w:r>
      <w:r w:rsidR="000B479F">
        <w:rPr>
          <w:sz w:val="28"/>
          <w:szCs w:val="28"/>
        </w:rPr>
        <w:t>ри и да е критичен към всеки тон.</w:t>
      </w:r>
      <w:r w:rsidR="00B418A5">
        <w:rPr>
          <w:sz w:val="28"/>
          <w:szCs w:val="28"/>
          <w:lang w:val="en-US"/>
        </w:rPr>
        <w:t xml:space="preserve"> </w:t>
      </w:r>
      <w:r w:rsidR="00667569">
        <w:rPr>
          <w:sz w:val="28"/>
          <w:szCs w:val="28"/>
        </w:rPr>
        <w:t>Привлича внимание</w:t>
      </w:r>
      <w:r w:rsidR="002935DC">
        <w:rPr>
          <w:sz w:val="28"/>
          <w:szCs w:val="28"/>
        </w:rPr>
        <w:t>то ни</w:t>
      </w:r>
      <w:r w:rsidR="00667569">
        <w:rPr>
          <w:sz w:val="28"/>
          <w:szCs w:val="28"/>
        </w:rPr>
        <w:t xml:space="preserve"> и </w:t>
      </w:r>
      <w:r w:rsidR="004F490B">
        <w:rPr>
          <w:sz w:val="28"/>
          <w:szCs w:val="28"/>
        </w:rPr>
        <w:t xml:space="preserve">изискването за правилна стойка пред инструмента, равностойна на </w:t>
      </w:r>
      <w:r w:rsidR="002935DC">
        <w:rPr>
          <w:sz w:val="28"/>
          <w:szCs w:val="28"/>
        </w:rPr>
        <w:t>„</w:t>
      </w:r>
      <w:r w:rsidR="004F490B">
        <w:rPr>
          <w:sz w:val="28"/>
          <w:szCs w:val="28"/>
        </w:rPr>
        <w:t>позата на ездача</w:t>
      </w:r>
      <w:r w:rsidR="002935DC">
        <w:rPr>
          <w:sz w:val="28"/>
          <w:szCs w:val="28"/>
        </w:rPr>
        <w:t>“</w:t>
      </w:r>
      <w:r w:rsidR="004F490B">
        <w:rPr>
          <w:sz w:val="28"/>
          <w:szCs w:val="28"/>
        </w:rPr>
        <w:t>, чувствителен към всяко движение на своя кон.</w:t>
      </w:r>
      <w:r w:rsidR="00667569">
        <w:rPr>
          <w:sz w:val="28"/>
          <w:szCs w:val="28"/>
        </w:rPr>
        <w:t xml:space="preserve"> Много от тези съвети определяме като базисни, основни.</w:t>
      </w:r>
      <w:r w:rsidR="008D4DBF">
        <w:rPr>
          <w:sz w:val="28"/>
          <w:szCs w:val="28"/>
        </w:rPr>
        <w:t xml:space="preserve"> Повечето от тях са внимателно селктирани, описани и публикувани от асистентите на Лешетицки, като например техническото помагало на Мал</w:t>
      </w:r>
      <w:r w:rsidR="0039264D">
        <w:rPr>
          <w:sz w:val="28"/>
          <w:szCs w:val="28"/>
        </w:rPr>
        <w:t>у</w:t>
      </w:r>
      <w:r w:rsidR="008D4DBF">
        <w:rPr>
          <w:sz w:val="28"/>
          <w:szCs w:val="28"/>
        </w:rPr>
        <w:t>ин Бри</w:t>
      </w:r>
      <w:r w:rsidR="00112808">
        <w:rPr>
          <w:sz w:val="28"/>
          <w:szCs w:val="28"/>
        </w:rPr>
        <w:t>,</w:t>
      </w:r>
      <w:r w:rsidR="008D4DBF">
        <w:rPr>
          <w:sz w:val="28"/>
          <w:szCs w:val="28"/>
        </w:rPr>
        <w:t xml:space="preserve"> озаглавено „Основи на метода на Лешетицки“</w:t>
      </w:r>
      <w:r w:rsidR="00AF3D0A">
        <w:rPr>
          <w:rStyle w:val="a5"/>
          <w:sz w:val="28"/>
          <w:szCs w:val="28"/>
        </w:rPr>
        <w:footnoteReference w:id="22"/>
      </w:r>
      <w:r w:rsidR="008D4DBF">
        <w:rPr>
          <w:sz w:val="28"/>
          <w:szCs w:val="28"/>
        </w:rPr>
        <w:t xml:space="preserve"> </w:t>
      </w:r>
      <w:r w:rsidR="00112808">
        <w:rPr>
          <w:rFonts w:eastAsia="Times New Roman" w:cs="Times New Roman"/>
          <w:sz w:val="28"/>
          <w:szCs w:val="28"/>
        </w:rPr>
        <w:t xml:space="preserve">и </w:t>
      </w:r>
      <w:r w:rsidR="007953C6">
        <w:rPr>
          <w:rFonts w:eastAsia="Times New Roman" w:cs="Times New Roman"/>
          <w:sz w:val="28"/>
          <w:szCs w:val="28"/>
        </w:rPr>
        <w:t xml:space="preserve">издадено в Германия през </w:t>
      </w:r>
      <w:r w:rsidR="007953C6">
        <w:rPr>
          <w:rFonts w:eastAsia="Times New Roman" w:cs="Times New Roman"/>
          <w:sz w:val="28"/>
          <w:szCs w:val="28"/>
          <w:lang w:val="en-US"/>
        </w:rPr>
        <w:t>1902</w:t>
      </w:r>
      <w:r w:rsidR="007953C6">
        <w:rPr>
          <w:rFonts w:eastAsia="Times New Roman" w:cs="Times New Roman"/>
          <w:sz w:val="28"/>
          <w:szCs w:val="28"/>
        </w:rPr>
        <w:t>г</w:t>
      </w:r>
      <w:r w:rsidR="008D4DBF">
        <w:rPr>
          <w:rFonts w:eastAsia="Times New Roman" w:cs="Times New Roman"/>
          <w:sz w:val="28"/>
          <w:szCs w:val="28"/>
        </w:rPr>
        <w:t>.</w:t>
      </w:r>
      <w:r w:rsidR="00357C20">
        <w:rPr>
          <w:rStyle w:val="a5"/>
          <w:rFonts w:eastAsia="Times New Roman" w:cs="Times New Roman"/>
          <w:sz w:val="28"/>
          <w:szCs w:val="28"/>
        </w:rPr>
        <w:footnoteReference w:id="23"/>
      </w:r>
      <w:r w:rsidR="0017345F">
        <w:rPr>
          <w:rFonts w:eastAsia="Times New Roman" w:cs="Times New Roman"/>
          <w:sz w:val="28"/>
          <w:szCs w:val="28"/>
        </w:rPr>
        <w:t xml:space="preserve"> </w:t>
      </w:r>
      <w:r w:rsidR="0017345F" w:rsidRPr="0017345F">
        <w:rPr>
          <w:sz w:val="28"/>
          <w:szCs w:val="28"/>
        </w:rPr>
        <w:t xml:space="preserve">Лешетицки </w:t>
      </w:r>
      <w:r w:rsidR="0017345F">
        <w:rPr>
          <w:sz w:val="28"/>
          <w:szCs w:val="28"/>
        </w:rPr>
        <w:t>приема със</w:t>
      </w:r>
      <w:r w:rsidR="0017345F" w:rsidRPr="0017345F">
        <w:rPr>
          <w:sz w:val="28"/>
          <w:szCs w:val="28"/>
        </w:rPr>
        <w:t xml:space="preserve"> см</w:t>
      </w:r>
      <w:r w:rsidR="0017345F">
        <w:rPr>
          <w:sz w:val="28"/>
          <w:szCs w:val="28"/>
        </w:rPr>
        <w:t>ях</w:t>
      </w:r>
      <w:r w:rsidR="0017345F" w:rsidRPr="0017345F">
        <w:rPr>
          <w:sz w:val="28"/>
          <w:szCs w:val="28"/>
        </w:rPr>
        <w:t xml:space="preserve">, </w:t>
      </w:r>
      <w:r w:rsidR="0002351E">
        <w:rPr>
          <w:sz w:val="28"/>
          <w:szCs w:val="28"/>
        </w:rPr>
        <w:t>разговорите</w:t>
      </w:r>
      <w:r w:rsidR="0017345F" w:rsidRPr="0017345F">
        <w:rPr>
          <w:sz w:val="28"/>
          <w:szCs w:val="28"/>
        </w:rPr>
        <w:t xml:space="preserve"> за </w:t>
      </w:r>
      <w:r w:rsidR="0039264D">
        <w:rPr>
          <w:sz w:val="28"/>
          <w:szCs w:val="28"/>
        </w:rPr>
        <w:t xml:space="preserve">своя </w:t>
      </w:r>
      <w:r w:rsidR="0017345F" w:rsidRPr="0017345F">
        <w:rPr>
          <w:sz w:val="28"/>
          <w:szCs w:val="28"/>
        </w:rPr>
        <w:t>„метод“ или „система“</w:t>
      </w:r>
      <w:r w:rsidR="00112808">
        <w:rPr>
          <w:sz w:val="28"/>
          <w:szCs w:val="28"/>
        </w:rPr>
        <w:t xml:space="preserve">, </w:t>
      </w:r>
      <w:r w:rsidR="00AF3D0A">
        <w:rPr>
          <w:sz w:val="28"/>
          <w:szCs w:val="28"/>
        </w:rPr>
        <w:t xml:space="preserve">той не се чувства „приятел“ на теоретичните клавирни методи, </w:t>
      </w:r>
      <w:r w:rsidR="00112808">
        <w:rPr>
          <w:sz w:val="28"/>
          <w:szCs w:val="28"/>
        </w:rPr>
        <w:t xml:space="preserve">но е истина, че лично одобрява издаването на този труд. Особено поласкан е от факта, че Бри използва за илюстрация снимки на собствените му ръце.  </w:t>
      </w:r>
      <w:r w:rsidR="00112808">
        <w:rPr>
          <w:rFonts w:eastAsia="Times New Roman" w:cs="Times New Roman"/>
          <w:sz w:val="28"/>
          <w:szCs w:val="28"/>
        </w:rPr>
        <w:t xml:space="preserve">Подобни издания имат своите достойнства, но </w:t>
      </w:r>
      <w:r w:rsidR="00112808">
        <w:rPr>
          <w:sz w:val="28"/>
          <w:szCs w:val="28"/>
        </w:rPr>
        <w:t xml:space="preserve">в никакъв случай не изграждат </w:t>
      </w:r>
      <w:r w:rsidR="00112808" w:rsidRPr="0017345F">
        <w:rPr>
          <w:sz w:val="28"/>
          <w:szCs w:val="28"/>
        </w:rPr>
        <w:t xml:space="preserve">системата на Лешетицки. Те просто предлагат </w:t>
      </w:r>
      <w:r w:rsidR="00112808">
        <w:rPr>
          <w:sz w:val="28"/>
          <w:szCs w:val="28"/>
        </w:rPr>
        <w:t>онези</w:t>
      </w:r>
      <w:r w:rsidR="00112808" w:rsidRPr="0017345F">
        <w:rPr>
          <w:sz w:val="28"/>
          <w:szCs w:val="28"/>
        </w:rPr>
        <w:t xml:space="preserve"> разумн</w:t>
      </w:r>
      <w:r w:rsidR="00112808">
        <w:rPr>
          <w:sz w:val="28"/>
          <w:szCs w:val="28"/>
        </w:rPr>
        <w:t xml:space="preserve">и, рационални упражнения, с които </w:t>
      </w:r>
      <w:r w:rsidR="00112808" w:rsidRPr="0017345F">
        <w:rPr>
          <w:sz w:val="28"/>
          <w:szCs w:val="28"/>
        </w:rPr>
        <w:t xml:space="preserve">асистентите </w:t>
      </w:r>
      <w:r w:rsidR="00112808">
        <w:rPr>
          <w:sz w:val="28"/>
          <w:szCs w:val="28"/>
        </w:rPr>
        <w:t xml:space="preserve">подготвят </w:t>
      </w:r>
      <w:r w:rsidR="00112808" w:rsidRPr="0017345F">
        <w:rPr>
          <w:sz w:val="28"/>
          <w:szCs w:val="28"/>
        </w:rPr>
        <w:t>учениците за среща с учителя.</w:t>
      </w:r>
      <w:r w:rsidR="00AF3D0A">
        <w:rPr>
          <w:sz w:val="28"/>
          <w:szCs w:val="28"/>
        </w:rPr>
        <w:t xml:space="preserve"> Нека си спомним,</w:t>
      </w:r>
      <w:r w:rsidR="00BD7169">
        <w:rPr>
          <w:sz w:val="28"/>
          <w:szCs w:val="28"/>
        </w:rPr>
        <w:t xml:space="preserve"> че</w:t>
      </w:r>
      <w:r w:rsidR="00AF3D0A">
        <w:rPr>
          <w:sz w:val="28"/>
          <w:szCs w:val="28"/>
        </w:rPr>
        <w:t xml:space="preserve"> своя професионален опит Лешетицки отдава предимно на надарени пианисти, вещи и опитни в изкуството на пианизма. Може би именно тях визира, когато отрича употребата на всякакъв м</w:t>
      </w:r>
      <w:r w:rsidR="00ED79DE">
        <w:rPr>
          <w:sz w:val="28"/>
          <w:szCs w:val="28"/>
        </w:rPr>
        <w:t>е</w:t>
      </w:r>
      <w:r w:rsidR="00AF3D0A">
        <w:rPr>
          <w:sz w:val="28"/>
          <w:szCs w:val="28"/>
        </w:rPr>
        <w:t xml:space="preserve">тод в работата си. </w:t>
      </w:r>
      <w:r w:rsidR="00AF0EEC" w:rsidRPr="00FD5394">
        <w:rPr>
          <w:sz w:val="28"/>
          <w:szCs w:val="28"/>
        </w:rPr>
        <w:t xml:space="preserve">В писмо от 1915 г. </w:t>
      </w:r>
      <w:r w:rsidR="00AF3D0A">
        <w:rPr>
          <w:sz w:val="28"/>
          <w:szCs w:val="28"/>
        </w:rPr>
        <w:t>той</w:t>
      </w:r>
      <w:r w:rsidR="00AF0EEC" w:rsidRPr="00FD5394">
        <w:rPr>
          <w:sz w:val="28"/>
          <w:szCs w:val="28"/>
        </w:rPr>
        <w:t xml:space="preserve"> пише: „</w:t>
      </w:r>
      <w:r w:rsidR="00AF0EEC" w:rsidRPr="00AF3D0A">
        <w:rPr>
          <w:i/>
          <w:sz w:val="28"/>
          <w:szCs w:val="28"/>
        </w:rPr>
        <w:t xml:space="preserve">аз лично съм срещу всеки фиксиран принцип в обучението. Моето мото е, че без </w:t>
      </w:r>
      <w:r w:rsidR="00AF0EEC" w:rsidRPr="00AF3D0A">
        <w:rPr>
          <w:i/>
          <w:sz w:val="28"/>
          <w:szCs w:val="28"/>
        </w:rPr>
        <w:lastRenderedPageBreak/>
        <w:t>добър учител нито един метод няма да е ефективен. Добрият учител е този, който може на практика да демонстрира всяка възможност пред ученика</w:t>
      </w:r>
      <w:r w:rsidR="00AF0EEC" w:rsidRPr="00FD5394">
        <w:rPr>
          <w:sz w:val="28"/>
          <w:szCs w:val="28"/>
        </w:rPr>
        <w:t>.“</w:t>
      </w:r>
      <w:r w:rsidR="00AF0EEC" w:rsidRPr="00FD5394">
        <w:rPr>
          <w:rStyle w:val="a5"/>
          <w:sz w:val="28"/>
          <w:szCs w:val="28"/>
        </w:rPr>
        <w:footnoteReference w:id="24"/>
      </w:r>
      <w:r w:rsidR="00AF0EEC" w:rsidRPr="00FD5394">
        <w:rPr>
          <w:sz w:val="28"/>
          <w:szCs w:val="28"/>
        </w:rPr>
        <w:t xml:space="preserve"> Това Лешетицки може да прави прекрасно. Шонберг споменава, че в студиото си учителят разполага  с два работни инструмента Бехщайн и Бьозендорфер и един Стенуей за лична употреба и непрестанно илюстрира пред учениците си</w:t>
      </w:r>
      <w:r w:rsidR="00BD7169">
        <w:rPr>
          <w:rStyle w:val="a5"/>
          <w:sz w:val="28"/>
          <w:szCs w:val="28"/>
        </w:rPr>
        <w:footnoteReference w:id="25"/>
      </w:r>
      <w:r w:rsidR="00AF0EEC" w:rsidRPr="00FD5394">
        <w:rPr>
          <w:sz w:val="28"/>
          <w:szCs w:val="28"/>
        </w:rPr>
        <w:t>.</w:t>
      </w:r>
      <w:r w:rsidR="00FD5394">
        <w:rPr>
          <w:sz w:val="28"/>
          <w:szCs w:val="28"/>
        </w:rPr>
        <w:t xml:space="preserve"> </w:t>
      </w:r>
      <w:r w:rsidR="00712F15">
        <w:rPr>
          <w:sz w:val="28"/>
          <w:szCs w:val="28"/>
        </w:rPr>
        <w:t>„</w:t>
      </w:r>
      <w:r w:rsidR="00712F15" w:rsidRPr="00712F15">
        <w:rPr>
          <w:i/>
          <w:sz w:val="28"/>
          <w:szCs w:val="28"/>
        </w:rPr>
        <w:t xml:space="preserve">Практическата илюстрация върху пианото, личният показ - „как да се направи нещо“, разказването на уместни истории, </w:t>
      </w:r>
      <w:r w:rsidR="002935DC">
        <w:rPr>
          <w:i/>
          <w:sz w:val="28"/>
          <w:szCs w:val="28"/>
        </w:rPr>
        <w:t>които да</w:t>
      </w:r>
      <w:r w:rsidR="00712F15" w:rsidRPr="00712F15">
        <w:rPr>
          <w:i/>
          <w:sz w:val="28"/>
          <w:szCs w:val="28"/>
        </w:rPr>
        <w:t xml:space="preserve"> осветл</w:t>
      </w:r>
      <w:r w:rsidR="002935DC">
        <w:rPr>
          <w:i/>
          <w:sz w:val="28"/>
          <w:szCs w:val="28"/>
        </w:rPr>
        <w:t>ят</w:t>
      </w:r>
      <w:r w:rsidR="00712F15" w:rsidRPr="00712F15">
        <w:rPr>
          <w:i/>
          <w:sz w:val="28"/>
          <w:szCs w:val="28"/>
        </w:rPr>
        <w:t xml:space="preserve"> проблем</w:t>
      </w:r>
      <w:r w:rsidR="002935DC">
        <w:rPr>
          <w:i/>
          <w:sz w:val="28"/>
          <w:szCs w:val="28"/>
        </w:rPr>
        <w:t>а</w:t>
      </w:r>
      <w:r w:rsidR="00712F15" w:rsidRPr="00712F15">
        <w:rPr>
          <w:i/>
          <w:sz w:val="28"/>
          <w:szCs w:val="28"/>
        </w:rPr>
        <w:t>, бяха сред средствата, които той постоянно използваше, за да изтръгне най-доброто от ученика си</w:t>
      </w:r>
      <w:r w:rsidR="00712F15">
        <w:rPr>
          <w:i/>
          <w:sz w:val="28"/>
          <w:szCs w:val="28"/>
        </w:rPr>
        <w:t>“</w:t>
      </w:r>
      <w:r w:rsidR="00712F15">
        <w:rPr>
          <w:sz w:val="28"/>
          <w:szCs w:val="28"/>
        </w:rPr>
        <w:t xml:space="preserve"> – твърди Ф. Блумфийлд</w:t>
      </w:r>
      <w:r w:rsidR="00712F15">
        <w:rPr>
          <w:rStyle w:val="a5"/>
          <w:sz w:val="28"/>
          <w:szCs w:val="28"/>
        </w:rPr>
        <w:footnoteReference w:id="26"/>
      </w:r>
      <w:r w:rsidR="00FD5394">
        <w:rPr>
          <w:sz w:val="28"/>
          <w:szCs w:val="28"/>
        </w:rPr>
        <w:t xml:space="preserve"> </w:t>
      </w:r>
      <w:r w:rsidR="00E30912">
        <w:rPr>
          <w:sz w:val="28"/>
          <w:szCs w:val="28"/>
        </w:rPr>
        <w:t>и предупрежд</w:t>
      </w:r>
      <w:r w:rsidR="00C6456D">
        <w:rPr>
          <w:sz w:val="28"/>
          <w:szCs w:val="28"/>
        </w:rPr>
        <w:t>ава</w:t>
      </w:r>
      <w:r w:rsidR="00E30912">
        <w:rPr>
          <w:sz w:val="28"/>
          <w:szCs w:val="28"/>
        </w:rPr>
        <w:t xml:space="preserve"> „не прикрепвайте вярата си към методи“</w:t>
      </w:r>
      <w:r w:rsidR="00E30912">
        <w:rPr>
          <w:rStyle w:val="a5"/>
          <w:sz w:val="28"/>
          <w:szCs w:val="28"/>
        </w:rPr>
        <w:footnoteReference w:id="27"/>
      </w:r>
      <w:r w:rsidR="00E30912">
        <w:rPr>
          <w:sz w:val="28"/>
          <w:szCs w:val="28"/>
        </w:rPr>
        <w:t>. Във всеки метод има и добро</w:t>
      </w:r>
      <w:r w:rsidR="00B73FFC">
        <w:rPr>
          <w:sz w:val="28"/>
          <w:szCs w:val="28"/>
        </w:rPr>
        <w:t>,</w:t>
      </w:r>
      <w:r w:rsidR="00E30912">
        <w:rPr>
          <w:sz w:val="28"/>
          <w:szCs w:val="28"/>
        </w:rPr>
        <w:t xml:space="preserve"> и лошо.</w:t>
      </w:r>
      <w:r w:rsidR="00E30912" w:rsidRPr="00E266C1">
        <w:rPr>
          <w:sz w:val="28"/>
          <w:szCs w:val="28"/>
        </w:rPr>
        <w:t xml:space="preserve"> </w:t>
      </w:r>
      <w:r w:rsidR="00E30912">
        <w:rPr>
          <w:sz w:val="28"/>
          <w:szCs w:val="28"/>
        </w:rPr>
        <w:t xml:space="preserve">Успехът в </w:t>
      </w:r>
      <w:r w:rsidR="00C6456D">
        <w:rPr>
          <w:sz w:val="28"/>
          <w:szCs w:val="28"/>
        </w:rPr>
        <w:t>артистичната кариера</w:t>
      </w:r>
      <w:r w:rsidR="00E30912">
        <w:rPr>
          <w:sz w:val="28"/>
          <w:szCs w:val="28"/>
        </w:rPr>
        <w:t xml:space="preserve"> никога не преминава през система или метод, с изключение на този метод, който работи до край за оформяне на зрял и оригинален артист.</w:t>
      </w:r>
    </w:p>
    <w:p w14:paraId="58CA7D76" w14:textId="77777777" w:rsidR="0052569C" w:rsidRPr="00025679" w:rsidRDefault="00025679" w:rsidP="004D457E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025679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евангелските разкази Учителят е носител на висша мъдрост, а учениците са верни апостоли на учението. </w:t>
      </w:r>
      <w:r w:rsidRPr="009B7B28">
        <w:rPr>
          <w:b/>
          <w:bCs/>
          <w:sz w:val="28"/>
          <w:szCs w:val="28"/>
        </w:rPr>
        <w:t>Примерът</w:t>
      </w:r>
      <w:r>
        <w:rPr>
          <w:bCs/>
          <w:sz w:val="28"/>
          <w:szCs w:val="28"/>
        </w:rPr>
        <w:t xml:space="preserve"> има важна легитимираща функция, а връзката учител-ученик внушава идеята за приемственост. Именно тя очертава и затваря огромен времеви и познавателен хоризонт. </w:t>
      </w:r>
      <w:r w:rsidR="00437FD6">
        <w:rPr>
          <w:sz w:val="28"/>
          <w:szCs w:val="28"/>
        </w:rPr>
        <w:t xml:space="preserve">Музикант с определени ценностни възгледи и убеждения, които днес наричаме „метода на Лешетицки“, Теодор Лешетицки е огромна сила за своите възпитаници, заради добродетелите на изключителната си личност и силните си качества на артист и творец. </w:t>
      </w:r>
      <w:r>
        <w:rPr>
          <w:sz w:val="28"/>
          <w:szCs w:val="28"/>
        </w:rPr>
        <w:t xml:space="preserve">Дейността </w:t>
      </w:r>
      <w:r w:rsidR="00ED5871">
        <w:rPr>
          <w:sz w:val="28"/>
          <w:szCs w:val="28"/>
        </w:rPr>
        <w:t>му</w:t>
      </w:r>
      <w:r w:rsidR="00A306CA">
        <w:rPr>
          <w:sz w:val="28"/>
          <w:szCs w:val="28"/>
        </w:rPr>
        <w:t>,</w:t>
      </w:r>
      <w:r w:rsidR="00ED79DE">
        <w:rPr>
          <w:sz w:val="28"/>
          <w:szCs w:val="28"/>
        </w:rPr>
        <w:t xml:space="preserve"> неговият</w:t>
      </w:r>
      <w:r>
        <w:rPr>
          <w:sz w:val="28"/>
          <w:szCs w:val="28"/>
        </w:rPr>
        <w:t xml:space="preserve"> </w:t>
      </w:r>
      <w:r w:rsidR="00A306CA">
        <w:rPr>
          <w:sz w:val="28"/>
          <w:szCs w:val="28"/>
        </w:rPr>
        <w:t xml:space="preserve">богат </w:t>
      </w:r>
      <w:r>
        <w:rPr>
          <w:sz w:val="28"/>
          <w:szCs w:val="28"/>
        </w:rPr>
        <w:t>педагогически</w:t>
      </w:r>
      <w:r w:rsidR="00ED79DE">
        <w:rPr>
          <w:sz w:val="28"/>
          <w:szCs w:val="28"/>
        </w:rPr>
        <w:t xml:space="preserve"> </w:t>
      </w:r>
      <w:r w:rsidR="0080707D">
        <w:rPr>
          <w:sz w:val="28"/>
          <w:szCs w:val="28"/>
        </w:rPr>
        <w:t>опит</w:t>
      </w:r>
      <w:r w:rsidR="00FD5394">
        <w:rPr>
          <w:sz w:val="28"/>
          <w:szCs w:val="28"/>
        </w:rPr>
        <w:t xml:space="preserve">, </w:t>
      </w:r>
      <w:r w:rsidR="00A306CA">
        <w:rPr>
          <w:sz w:val="28"/>
          <w:szCs w:val="28"/>
        </w:rPr>
        <w:t>съхранен</w:t>
      </w:r>
      <w:r w:rsidR="00ED79DE">
        <w:rPr>
          <w:sz w:val="28"/>
          <w:szCs w:val="28"/>
        </w:rPr>
        <w:t xml:space="preserve"> трайно </w:t>
      </w:r>
      <w:r w:rsidR="00A306CA">
        <w:rPr>
          <w:sz w:val="28"/>
          <w:szCs w:val="28"/>
        </w:rPr>
        <w:t xml:space="preserve">и дълбоко </w:t>
      </w:r>
      <w:r w:rsidR="00ED79DE">
        <w:rPr>
          <w:sz w:val="28"/>
          <w:szCs w:val="28"/>
        </w:rPr>
        <w:t xml:space="preserve">в спомените на всички, които са били в обкръжението му, в техните професионални умения, които предават на </w:t>
      </w:r>
      <w:r w:rsidR="00ED5871">
        <w:rPr>
          <w:sz w:val="28"/>
          <w:szCs w:val="28"/>
        </w:rPr>
        <w:t xml:space="preserve">следващите </w:t>
      </w:r>
      <w:r w:rsidR="00ED79DE">
        <w:rPr>
          <w:sz w:val="28"/>
          <w:szCs w:val="28"/>
        </w:rPr>
        <w:t xml:space="preserve">поколенията, </w:t>
      </w:r>
      <w:r w:rsidR="00A306CA">
        <w:rPr>
          <w:sz w:val="28"/>
          <w:szCs w:val="28"/>
        </w:rPr>
        <w:t>са актуални</w:t>
      </w:r>
      <w:r w:rsidR="00230DD2">
        <w:rPr>
          <w:sz w:val="28"/>
          <w:szCs w:val="28"/>
        </w:rPr>
        <w:t>, живи</w:t>
      </w:r>
      <w:r w:rsidR="005747EE">
        <w:rPr>
          <w:sz w:val="28"/>
          <w:szCs w:val="28"/>
        </w:rPr>
        <w:t xml:space="preserve"> </w:t>
      </w:r>
      <w:r w:rsidR="00A306CA">
        <w:rPr>
          <w:sz w:val="28"/>
          <w:szCs w:val="28"/>
        </w:rPr>
        <w:t>и ценни и днес.</w:t>
      </w:r>
    </w:p>
    <w:p w14:paraId="6B3BF6B9" w14:textId="77777777" w:rsidR="00AF3D0A" w:rsidRDefault="00AF3D0A" w:rsidP="004D45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767515C2" w14:textId="77777777" w:rsidR="00AF3D0A" w:rsidRDefault="00AF3D0A" w:rsidP="004D457E">
      <w:pPr>
        <w:spacing w:line="360" w:lineRule="auto"/>
        <w:jc w:val="both"/>
        <w:rPr>
          <w:sz w:val="28"/>
          <w:szCs w:val="28"/>
        </w:rPr>
      </w:pPr>
    </w:p>
    <w:p w14:paraId="04D0ABBE" w14:textId="77777777" w:rsidR="00AF3D0A" w:rsidRDefault="00AF3D0A" w:rsidP="004D457E">
      <w:pPr>
        <w:spacing w:line="360" w:lineRule="auto"/>
        <w:jc w:val="both"/>
        <w:rPr>
          <w:sz w:val="28"/>
          <w:szCs w:val="28"/>
        </w:rPr>
      </w:pPr>
    </w:p>
    <w:p w14:paraId="545939AA" w14:textId="77777777" w:rsidR="00BD22D8" w:rsidRDefault="00BD22D8" w:rsidP="004D457E">
      <w:pPr>
        <w:spacing w:line="360" w:lineRule="auto"/>
      </w:pPr>
    </w:p>
    <w:p w14:paraId="7E061DF3" w14:textId="77777777" w:rsidR="00BD22D8" w:rsidRPr="0080707D" w:rsidRDefault="00BD22D8" w:rsidP="009771D6">
      <w:pPr>
        <w:rPr>
          <w:sz w:val="28"/>
          <w:szCs w:val="28"/>
        </w:rPr>
      </w:pPr>
      <w:r w:rsidRPr="0080707D">
        <w:rPr>
          <w:sz w:val="28"/>
          <w:szCs w:val="28"/>
        </w:rPr>
        <w:t>Използвана литература</w:t>
      </w:r>
    </w:p>
    <w:p w14:paraId="4BB7E265" w14:textId="77777777" w:rsidR="001B7AB4" w:rsidRDefault="001B7AB4" w:rsidP="009771D6"/>
    <w:p w14:paraId="687524EA" w14:textId="77777777" w:rsidR="001B7AB4" w:rsidRDefault="001B7AB4" w:rsidP="0080707D">
      <w:pPr>
        <w:pStyle w:val="a7"/>
        <w:numPr>
          <w:ilvl w:val="0"/>
          <w:numId w:val="1"/>
        </w:numPr>
        <w:rPr>
          <w:sz w:val="28"/>
          <w:szCs w:val="28"/>
        </w:rPr>
      </w:pPr>
      <w:r w:rsidRPr="0080707D">
        <w:rPr>
          <w:sz w:val="28"/>
          <w:szCs w:val="28"/>
        </w:rPr>
        <w:t xml:space="preserve">Алексеев, </w:t>
      </w:r>
      <w:r w:rsidRPr="0080707D">
        <w:rPr>
          <w:sz w:val="28"/>
          <w:szCs w:val="28"/>
          <w:lang w:val="en-US"/>
        </w:rPr>
        <w:t xml:space="preserve">A. </w:t>
      </w:r>
      <w:r w:rsidRPr="0080707D">
        <w:rPr>
          <w:sz w:val="28"/>
          <w:szCs w:val="28"/>
        </w:rPr>
        <w:t>Д., История фортепианного искусства, Москва, Муз</w:t>
      </w:r>
      <w:r w:rsidR="00192213">
        <w:rPr>
          <w:sz w:val="28"/>
          <w:szCs w:val="28"/>
        </w:rPr>
        <w:t>ы</w:t>
      </w:r>
      <w:r w:rsidRPr="0080707D">
        <w:rPr>
          <w:sz w:val="28"/>
          <w:szCs w:val="28"/>
        </w:rPr>
        <w:t>ка 1988, част 1 и 2</w:t>
      </w:r>
    </w:p>
    <w:p w14:paraId="7116183F" w14:textId="77777777" w:rsidR="005F326D" w:rsidRPr="0080707D" w:rsidRDefault="005F326D" w:rsidP="0080707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Стефанов, В</w:t>
      </w:r>
      <w:r w:rsidR="004C3902">
        <w:rPr>
          <w:sz w:val="28"/>
          <w:szCs w:val="28"/>
        </w:rPr>
        <w:t>.</w:t>
      </w:r>
      <w:r>
        <w:rPr>
          <w:sz w:val="28"/>
          <w:szCs w:val="28"/>
        </w:rPr>
        <w:t>, Българска литература</w:t>
      </w:r>
      <w:r>
        <w:rPr>
          <w:sz w:val="28"/>
          <w:szCs w:val="28"/>
          <w:lang w:val="en-US"/>
        </w:rPr>
        <w:t xml:space="preserve"> XX</w:t>
      </w:r>
      <w:r>
        <w:rPr>
          <w:sz w:val="28"/>
          <w:szCs w:val="28"/>
        </w:rPr>
        <w:t xml:space="preserve"> век, изд. Анубис, 2003</w:t>
      </w:r>
    </w:p>
    <w:p w14:paraId="77AD10A9" w14:textId="77777777" w:rsidR="001B7AB4" w:rsidRPr="0080707D" w:rsidRDefault="001B7AB4" w:rsidP="0080707D">
      <w:pPr>
        <w:pStyle w:val="a7"/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  <w:kern w:val="0"/>
          <w:sz w:val="28"/>
          <w:szCs w:val="28"/>
          <w:lang w:val="en-US"/>
        </w:rPr>
      </w:pPr>
      <w:r w:rsidRPr="0080707D">
        <w:rPr>
          <w:rFonts w:eastAsia="Times New Roman" w:cs="Times New Roman"/>
          <w:kern w:val="0"/>
          <w:sz w:val="28"/>
          <w:szCs w:val="28"/>
          <w:lang w:val="en-US"/>
        </w:rPr>
        <w:t>Cooke, James-Francis, Great pianists on piano playing, Dover publications, 1999</w:t>
      </w:r>
    </w:p>
    <w:p w14:paraId="45651343" w14:textId="77777777" w:rsidR="001B7AB4" w:rsidRPr="0080707D" w:rsidRDefault="001B7AB4" w:rsidP="0080707D">
      <w:pPr>
        <w:pStyle w:val="a7"/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  <w:kern w:val="0"/>
          <w:sz w:val="28"/>
          <w:szCs w:val="28"/>
          <w:lang w:val="en-US"/>
        </w:rPr>
      </w:pPr>
      <w:r w:rsidRPr="0080707D">
        <w:rPr>
          <w:rFonts w:eastAsia="Times New Roman" w:cs="Times New Roman"/>
          <w:kern w:val="0"/>
          <w:sz w:val="28"/>
          <w:szCs w:val="28"/>
          <w:lang w:val="en-US"/>
        </w:rPr>
        <w:t>Schonberg, Harold C., The great pianists, Simon &amp; Schuster, New York, 1987</w:t>
      </w:r>
    </w:p>
    <w:p w14:paraId="51A0D285" w14:textId="77777777" w:rsidR="00582DBE" w:rsidRPr="00582DBE" w:rsidRDefault="0080707D" w:rsidP="00582DBE">
      <w:pPr>
        <w:pStyle w:val="a7"/>
        <w:numPr>
          <w:ilvl w:val="0"/>
          <w:numId w:val="1"/>
        </w:numPr>
        <w:spacing w:line="100" w:lineRule="atLeast"/>
        <w:jc w:val="both"/>
        <w:rPr>
          <w:rStyle w:val="citation"/>
          <w:color w:val="000000" w:themeColor="text1"/>
          <w:sz w:val="28"/>
          <w:szCs w:val="28"/>
        </w:rPr>
      </w:pPr>
      <w:r w:rsidRPr="0080707D">
        <w:rPr>
          <w:rStyle w:val="citation"/>
          <w:color w:val="000000" w:themeColor="text1"/>
          <w:sz w:val="28"/>
          <w:szCs w:val="28"/>
          <w:lang w:val="en"/>
        </w:rPr>
        <w:t>Newcomb</w:t>
      </w:r>
      <w:r>
        <w:rPr>
          <w:rStyle w:val="citation"/>
          <w:color w:val="000000" w:themeColor="text1"/>
          <w:sz w:val="28"/>
          <w:szCs w:val="28"/>
        </w:rPr>
        <w:t>,</w:t>
      </w:r>
      <w:r w:rsidRPr="0080707D">
        <w:rPr>
          <w:lang w:val="en"/>
        </w:rPr>
        <w:t xml:space="preserve"> </w:t>
      </w:r>
      <w:r w:rsidR="00847A84" w:rsidRPr="0080707D">
        <w:rPr>
          <w:rStyle w:val="citation"/>
          <w:color w:val="000000" w:themeColor="text1"/>
          <w:sz w:val="28"/>
          <w:szCs w:val="28"/>
          <w:lang w:val="en"/>
        </w:rPr>
        <w:t>Ethel</w:t>
      </w:r>
      <w:r>
        <w:rPr>
          <w:rStyle w:val="citation"/>
          <w:color w:val="000000" w:themeColor="text1"/>
          <w:sz w:val="28"/>
          <w:szCs w:val="28"/>
        </w:rPr>
        <w:t>,</w:t>
      </w:r>
      <w:r w:rsidRPr="0080707D">
        <w:rPr>
          <w:rStyle w:val="citation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3976EB">
        <w:rPr>
          <w:rStyle w:val="citation"/>
          <w:color w:val="000000" w:themeColor="text1"/>
          <w:sz w:val="28"/>
          <w:szCs w:val="28"/>
          <w:lang w:val="en"/>
        </w:rPr>
        <w:t>Leschetizky</w:t>
      </w:r>
      <w:proofErr w:type="spellEnd"/>
      <w:r w:rsidR="003976EB">
        <w:rPr>
          <w:rStyle w:val="citation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3976EB">
        <w:rPr>
          <w:rStyle w:val="citation"/>
          <w:color w:val="000000" w:themeColor="text1"/>
          <w:sz w:val="28"/>
          <w:szCs w:val="28"/>
          <w:lang w:val="en"/>
        </w:rPr>
        <w:t>az</w:t>
      </w:r>
      <w:proofErr w:type="spellEnd"/>
      <w:r w:rsidR="003976EB">
        <w:rPr>
          <w:rStyle w:val="citation"/>
          <w:color w:val="000000" w:themeColor="text1"/>
          <w:sz w:val="28"/>
          <w:szCs w:val="28"/>
          <w:lang w:val="en"/>
        </w:rPr>
        <w:t xml:space="preserve"> I knew him 1879, </w:t>
      </w:r>
    </w:p>
    <w:p w14:paraId="21B928B6" w14:textId="77777777" w:rsidR="001B7AB4" w:rsidRPr="003976EB" w:rsidRDefault="00582DBE" w:rsidP="00582DBE">
      <w:pPr>
        <w:pStyle w:val="a7"/>
        <w:spacing w:line="100" w:lineRule="atLeast"/>
        <w:jc w:val="both"/>
        <w:rPr>
          <w:rStyle w:val="citation"/>
          <w:color w:val="000000" w:themeColor="text1"/>
          <w:sz w:val="28"/>
          <w:szCs w:val="28"/>
        </w:rPr>
      </w:pPr>
      <w:r w:rsidRPr="00582DBE">
        <w:rPr>
          <w:rStyle w:val="citation"/>
          <w:color w:val="000000" w:themeColor="text1"/>
          <w:sz w:val="28"/>
          <w:szCs w:val="28"/>
          <w:lang w:val="en"/>
        </w:rPr>
        <w:t>https://archive.org/details/leschetizky00newciala/page/14/mode/2up</w:t>
      </w:r>
    </w:p>
    <w:p w14:paraId="575B9346" w14:textId="77777777" w:rsidR="00847A84" w:rsidRPr="003976EB" w:rsidRDefault="00B86457" w:rsidP="00F40002">
      <w:pPr>
        <w:pStyle w:val="a7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hyperlink r:id="rId8" w:history="1">
        <w:r w:rsidR="00847A84" w:rsidRPr="003976EB">
          <w:rPr>
            <w:rFonts w:eastAsia="Times New Roman" w:cs="Times New Roman"/>
            <w:color w:val="000000" w:themeColor="text1"/>
            <w:kern w:val="0"/>
            <w:sz w:val="28"/>
            <w:szCs w:val="28"/>
            <w:lang w:eastAsia="en-US" w:bidi="ar-SA"/>
          </w:rPr>
          <w:t>http://www.bohnenstengel.net/leschetizky.html</w:t>
        </w:r>
      </w:hyperlink>
    </w:p>
    <w:p w14:paraId="6F2DD75E" w14:textId="77777777" w:rsidR="00641548" w:rsidRPr="00641548" w:rsidRDefault="002D489C" w:rsidP="00641548">
      <w:pPr>
        <w:pStyle w:val="a7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val="en-US" w:eastAsia="en-US" w:bidi="ar-SA"/>
        </w:rPr>
      </w:pPr>
      <w:r w:rsidRPr="00641548">
        <w:rPr>
          <w:rFonts w:eastAsia="Times New Roman" w:cs="Times New Roman"/>
          <w:color w:val="000000" w:themeColor="text1"/>
          <w:kern w:val="0"/>
          <w:sz w:val="28"/>
          <w:szCs w:val="28"/>
          <w:lang w:eastAsia="en-US" w:bidi="ar-SA"/>
        </w:rPr>
        <w:t>www.gutenberg.org/files/43915/43915-h/43915-h.htm</w:t>
      </w:r>
      <w:r w:rsidR="00641548">
        <w:rPr>
          <w:rFonts w:eastAsia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, </w:t>
      </w:r>
      <w:r w:rsidR="00641548" w:rsidRPr="00641548">
        <w:rPr>
          <w:rFonts w:eastAsia="Times New Roman" w:cs="Times New Roman"/>
          <w:kern w:val="0"/>
          <w:sz w:val="28"/>
          <w:szCs w:val="28"/>
          <w:lang w:val="en-US" w:eastAsia="en-US" w:bidi="ar-SA"/>
        </w:rPr>
        <w:t xml:space="preserve"> Annette </w:t>
      </w:r>
      <w:proofErr w:type="spellStart"/>
      <w:r w:rsidR="00641548" w:rsidRPr="00641548">
        <w:rPr>
          <w:rFonts w:eastAsia="Times New Roman" w:cs="Times New Roman"/>
          <w:kern w:val="0"/>
          <w:sz w:val="28"/>
          <w:szCs w:val="28"/>
          <w:lang w:val="en-US" w:eastAsia="en-US" w:bidi="ar-SA"/>
        </w:rPr>
        <w:t>Hullah</w:t>
      </w:r>
      <w:proofErr w:type="spellEnd"/>
    </w:p>
    <w:p w14:paraId="4CAC236A" w14:textId="77777777" w:rsidR="00641548" w:rsidRPr="00641548" w:rsidRDefault="00641548" w:rsidP="00641548">
      <w:pPr>
        <w:pStyle w:val="HTML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 w:bidi="ar-SA"/>
        </w:rPr>
      </w:pPr>
      <w:r w:rsidRPr="00641548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 w:bidi="ar-SA"/>
        </w:rPr>
        <w:t xml:space="preserve">Theodor </w:t>
      </w:r>
      <w:proofErr w:type="spellStart"/>
      <w:r w:rsidRPr="00641548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 w:bidi="ar-SA"/>
        </w:rPr>
        <w:t>Leschetizky</w:t>
      </w:r>
      <w:proofErr w:type="spellEnd"/>
    </w:p>
    <w:p w14:paraId="02D77380" w14:textId="77777777" w:rsidR="00641548" w:rsidRPr="00641548" w:rsidRDefault="00641548" w:rsidP="006415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val="en-US" w:eastAsia="en-US" w:bidi="ar-SA"/>
        </w:rPr>
      </w:pPr>
    </w:p>
    <w:p w14:paraId="1E76AEBF" w14:textId="77777777" w:rsidR="002D489C" w:rsidRPr="00F40002" w:rsidRDefault="002D489C" w:rsidP="00641548">
      <w:pPr>
        <w:pStyle w:val="a7"/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14:paraId="4A1AA689" w14:textId="77777777" w:rsidR="00847A84" w:rsidRPr="00847A84" w:rsidRDefault="00847A84" w:rsidP="001B7AB4">
      <w:pPr>
        <w:spacing w:line="100" w:lineRule="atLeast"/>
        <w:jc w:val="both"/>
        <w:rPr>
          <w:rFonts w:eastAsia="Times New Roman" w:cs="Times New Roman"/>
          <w:kern w:val="0"/>
          <w:sz w:val="28"/>
          <w:szCs w:val="28"/>
        </w:rPr>
      </w:pPr>
    </w:p>
    <w:p w14:paraId="7B73BBBE" w14:textId="77777777" w:rsidR="001B7AB4" w:rsidRPr="001B7AB4" w:rsidRDefault="001B7AB4" w:rsidP="001B7AB4">
      <w:pPr>
        <w:spacing w:line="100" w:lineRule="atLeast"/>
        <w:jc w:val="both"/>
        <w:rPr>
          <w:rFonts w:eastAsia="Times New Roman" w:cs="Times New Roman"/>
          <w:kern w:val="0"/>
          <w:sz w:val="28"/>
          <w:szCs w:val="28"/>
        </w:rPr>
      </w:pPr>
    </w:p>
    <w:p w14:paraId="21F67065" w14:textId="77777777" w:rsidR="001B7AB4" w:rsidRPr="001B7AB4" w:rsidRDefault="001B7AB4" w:rsidP="001B7AB4">
      <w:pPr>
        <w:spacing w:line="100" w:lineRule="atLeast"/>
        <w:jc w:val="both"/>
        <w:rPr>
          <w:rFonts w:eastAsia="Times New Roman" w:cs="Times New Roman"/>
          <w:kern w:val="0"/>
          <w:sz w:val="28"/>
          <w:szCs w:val="28"/>
        </w:rPr>
      </w:pPr>
    </w:p>
    <w:p w14:paraId="06429CA6" w14:textId="77777777" w:rsidR="001B7AB4" w:rsidRDefault="001B7AB4" w:rsidP="009771D6"/>
    <w:sectPr w:rsidR="001B7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7E42B" w14:textId="77777777" w:rsidR="00B86457" w:rsidRDefault="00B86457" w:rsidP="006D331A">
      <w:r>
        <w:separator/>
      </w:r>
    </w:p>
  </w:endnote>
  <w:endnote w:type="continuationSeparator" w:id="0">
    <w:p w14:paraId="1257F025" w14:textId="77777777" w:rsidR="00B86457" w:rsidRDefault="00B86457" w:rsidP="006D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C3F98" w14:textId="77777777" w:rsidR="00B86457" w:rsidRDefault="00B86457" w:rsidP="006D331A">
      <w:r>
        <w:separator/>
      </w:r>
    </w:p>
  </w:footnote>
  <w:footnote w:type="continuationSeparator" w:id="0">
    <w:p w14:paraId="16D6F052" w14:textId="77777777" w:rsidR="00B86457" w:rsidRDefault="00B86457" w:rsidP="006D331A">
      <w:r>
        <w:continuationSeparator/>
      </w:r>
    </w:p>
  </w:footnote>
  <w:footnote w:id="1">
    <w:p w14:paraId="6D47C184" w14:textId="77777777" w:rsidR="005B3025" w:rsidRPr="005B3025" w:rsidRDefault="006D331A" w:rsidP="005B3025">
      <w:pPr>
        <w:spacing w:line="100" w:lineRule="atLeast"/>
        <w:jc w:val="both"/>
        <w:rPr>
          <w:rFonts w:eastAsia="Times New Roman" w:cs="Times New Roman"/>
          <w:kern w:val="0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="005B3025" w:rsidRPr="005B3025">
        <w:rPr>
          <w:rFonts w:eastAsia="Times New Roman" w:cs="Times New Roman"/>
          <w:kern w:val="0"/>
          <w:sz w:val="22"/>
          <w:szCs w:val="22"/>
          <w:lang w:val="en-US"/>
        </w:rPr>
        <w:t>Schonberg, Harold C., The great pianists, Simon &amp; Schuster, New York, 1987</w:t>
      </w:r>
      <w:r w:rsidR="005B3025">
        <w:rPr>
          <w:rFonts w:eastAsia="Times New Roman" w:cs="Times New Roman"/>
          <w:kern w:val="0"/>
          <w:sz w:val="22"/>
          <w:szCs w:val="22"/>
        </w:rPr>
        <w:t>, с.292</w:t>
      </w:r>
    </w:p>
    <w:p w14:paraId="74D7DB1D" w14:textId="77777777" w:rsidR="005B3025" w:rsidRPr="005B3025" w:rsidRDefault="005B3025" w:rsidP="005B3025">
      <w:pPr>
        <w:spacing w:line="100" w:lineRule="atLeast"/>
        <w:jc w:val="both"/>
        <w:rPr>
          <w:rFonts w:eastAsia="Times New Roman" w:cs="Times New Roman"/>
          <w:kern w:val="0"/>
          <w:sz w:val="22"/>
          <w:szCs w:val="22"/>
        </w:rPr>
      </w:pPr>
    </w:p>
    <w:p w14:paraId="17FDD29C" w14:textId="77777777" w:rsidR="006D331A" w:rsidRDefault="006D331A">
      <w:pPr>
        <w:pStyle w:val="a3"/>
      </w:pPr>
    </w:p>
  </w:footnote>
  <w:footnote w:id="2">
    <w:p w14:paraId="7F8573E0" w14:textId="77777777" w:rsidR="005B3025" w:rsidRDefault="005B3025">
      <w:pPr>
        <w:pStyle w:val="a3"/>
      </w:pPr>
      <w:r>
        <w:rPr>
          <w:rStyle w:val="a5"/>
        </w:rPr>
        <w:footnoteRef/>
      </w:r>
      <w:r>
        <w:t xml:space="preserve"> Пак там, с.292</w:t>
      </w:r>
    </w:p>
  </w:footnote>
  <w:footnote w:id="3">
    <w:p w14:paraId="3DBB43F9" w14:textId="77777777" w:rsidR="005B3025" w:rsidRDefault="005B3025">
      <w:pPr>
        <w:pStyle w:val="a3"/>
      </w:pPr>
      <w:r>
        <w:rPr>
          <w:rStyle w:val="a5"/>
        </w:rPr>
        <w:footnoteRef/>
      </w:r>
      <w:r>
        <w:t xml:space="preserve"> Пак там</w:t>
      </w:r>
      <w:r w:rsidR="0031196D">
        <w:t>, с.293</w:t>
      </w:r>
    </w:p>
  </w:footnote>
  <w:footnote w:id="4">
    <w:p w14:paraId="542B7B00" w14:textId="77777777" w:rsidR="003573F9" w:rsidRPr="003573F9" w:rsidRDefault="003573F9">
      <w:pPr>
        <w:pStyle w:val="a3"/>
      </w:pPr>
      <w:r>
        <w:rPr>
          <w:rStyle w:val="a5"/>
        </w:rPr>
        <w:footnoteRef/>
      </w:r>
      <w:r>
        <w:t xml:space="preserve"> </w:t>
      </w:r>
      <w:r w:rsidRPr="0031196D">
        <w:rPr>
          <w:rFonts w:eastAsia="Times New Roman" w:cs="Times New Roman"/>
          <w:kern w:val="0"/>
          <w:sz w:val="22"/>
          <w:szCs w:val="22"/>
          <w:lang w:val="en-US"/>
        </w:rPr>
        <w:t>Cooke, James-Francis, Great pianists on piano playing, Dover publications, 1999</w:t>
      </w:r>
      <w:r>
        <w:rPr>
          <w:rFonts w:eastAsia="Times New Roman" w:cs="Times New Roman"/>
          <w:kern w:val="0"/>
          <w:sz w:val="22"/>
          <w:szCs w:val="22"/>
        </w:rPr>
        <w:t>, с.128</w:t>
      </w:r>
    </w:p>
  </w:footnote>
  <w:footnote w:id="5">
    <w:p w14:paraId="231A9D26" w14:textId="77777777" w:rsidR="001752E4" w:rsidRDefault="001752E4">
      <w:pPr>
        <w:pStyle w:val="a3"/>
      </w:pPr>
      <w:r>
        <w:rPr>
          <w:rStyle w:val="a5"/>
        </w:rPr>
        <w:footnoteRef/>
      </w:r>
      <w:r>
        <w:t xml:space="preserve"> </w:t>
      </w:r>
      <w:r w:rsidR="003573F9" w:rsidRPr="005B3025">
        <w:rPr>
          <w:rFonts w:eastAsia="Times New Roman" w:cs="Times New Roman"/>
          <w:kern w:val="0"/>
          <w:sz w:val="22"/>
          <w:szCs w:val="22"/>
          <w:lang w:val="en-US"/>
        </w:rPr>
        <w:t>Schonberg, Harold C., The great pianists, Simon &amp; Schuster, New York, 1987</w:t>
      </w:r>
      <w:r>
        <w:t>, с.294</w:t>
      </w:r>
    </w:p>
  </w:footnote>
  <w:footnote w:id="6">
    <w:p w14:paraId="4F0B6EBB" w14:textId="77777777" w:rsidR="0031196D" w:rsidRDefault="0031196D">
      <w:pPr>
        <w:pStyle w:val="a3"/>
      </w:pPr>
      <w:r>
        <w:rPr>
          <w:rStyle w:val="a5"/>
        </w:rPr>
        <w:footnoteRef/>
      </w:r>
      <w:r>
        <w:t xml:space="preserve"> Пак там, с.294</w:t>
      </w:r>
    </w:p>
  </w:footnote>
  <w:footnote w:id="7">
    <w:p w14:paraId="04A3D10E" w14:textId="77777777" w:rsidR="0031196D" w:rsidRPr="0031196D" w:rsidRDefault="0031196D" w:rsidP="0031196D">
      <w:pPr>
        <w:spacing w:line="100" w:lineRule="atLeast"/>
        <w:jc w:val="both"/>
        <w:rPr>
          <w:rFonts w:eastAsia="Times New Roman" w:cs="Times New Roman"/>
          <w:kern w:val="0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31196D">
        <w:rPr>
          <w:rFonts w:eastAsia="Times New Roman" w:cs="Times New Roman"/>
          <w:kern w:val="0"/>
          <w:sz w:val="22"/>
          <w:szCs w:val="22"/>
          <w:lang w:val="en-US"/>
        </w:rPr>
        <w:t>Cooke, James-Francis, Great pianists on piano playing, Dover publications, 1999</w:t>
      </w:r>
      <w:r>
        <w:rPr>
          <w:rFonts w:eastAsia="Times New Roman" w:cs="Times New Roman"/>
          <w:kern w:val="0"/>
          <w:sz w:val="22"/>
          <w:szCs w:val="22"/>
        </w:rPr>
        <w:t>, с.83</w:t>
      </w:r>
    </w:p>
  </w:footnote>
  <w:footnote w:id="8">
    <w:p w14:paraId="1B97C6C0" w14:textId="77777777" w:rsidR="0031196D" w:rsidRDefault="0031196D">
      <w:pPr>
        <w:pStyle w:val="a3"/>
      </w:pPr>
      <w:r>
        <w:rPr>
          <w:rStyle w:val="a5"/>
        </w:rPr>
        <w:footnoteRef/>
      </w:r>
      <w:r>
        <w:t xml:space="preserve"> Пак там, с.227</w:t>
      </w:r>
    </w:p>
  </w:footnote>
  <w:footnote w:id="9">
    <w:p w14:paraId="28B0843A" w14:textId="77777777" w:rsidR="0031196D" w:rsidRPr="0031196D" w:rsidRDefault="0031196D">
      <w:pPr>
        <w:pStyle w:val="a3"/>
      </w:pPr>
      <w:r>
        <w:rPr>
          <w:rStyle w:val="a5"/>
        </w:rPr>
        <w:footnoteRef/>
      </w:r>
      <w:r>
        <w:t xml:space="preserve"> </w:t>
      </w:r>
      <w:r w:rsidRPr="005B3025">
        <w:rPr>
          <w:rFonts w:eastAsia="Times New Roman" w:cs="Times New Roman"/>
          <w:kern w:val="0"/>
          <w:sz w:val="22"/>
          <w:szCs w:val="22"/>
          <w:lang w:val="en-US"/>
        </w:rPr>
        <w:t>Schonberg, Harold C., The great pianists, Simon &amp; Schuster, New York, 1987</w:t>
      </w:r>
      <w:r>
        <w:rPr>
          <w:rFonts w:eastAsia="Times New Roman" w:cs="Times New Roman"/>
          <w:kern w:val="0"/>
          <w:sz w:val="22"/>
          <w:szCs w:val="22"/>
        </w:rPr>
        <w:t>, с.295</w:t>
      </w:r>
    </w:p>
  </w:footnote>
  <w:footnote w:id="10">
    <w:p w14:paraId="16CD5BB2" w14:textId="77777777" w:rsidR="00CA1EAE" w:rsidRPr="00CA1EAE" w:rsidRDefault="00CA1EAE">
      <w:pPr>
        <w:pStyle w:val="a3"/>
      </w:pPr>
      <w:r>
        <w:rPr>
          <w:rStyle w:val="a5"/>
        </w:rPr>
        <w:footnoteRef/>
      </w:r>
      <w:r>
        <w:t xml:space="preserve"> </w:t>
      </w:r>
      <w:r w:rsidRPr="0031196D">
        <w:rPr>
          <w:rFonts w:eastAsia="Times New Roman" w:cs="Times New Roman"/>
          <w:kern w:val="0"/>
          <w:sz w:val="22"/>
          <w:szCs w:val="22"/>
          <w:lang w:val="en-US"/>
        </w:rPr>
        <w:t>Cooke, James-Francis, Great pianists on piano playing, Dover publications, 1999</w:t>
      </w:r>
      <w:r>
        <w:rPr>
          <w:rFonts w:eastAsia="Times New Roman" w:cs="Times New Roman"/>
          <w:kern w:val="0"/>
          <w:sz w:val="22"/>
          <w:szCs w:val="22"/>
        </w:rPr>
        <w:t>, Интервю с Фани Цайслер</w:t>
      </w:r>
    </w:p>
  </w:footnote>
  <w:footnote w:id="11">
    <w:p w14:paraId="5F437F19" w14:textId="77777777" w:rsidR="00CA1EAE" w:rsidRPr="0031196D" w:rsidRDefault="00CA1EAE" w:rsidP="00CA1EAE">
      <w:pPr>
        <w:pStyle w:val="a3"/>
      </w:pPr>
      <w:r w:rsidRPr="005B3025">
        <w:rPr>
          <w:rFonts w:eastAsia="Times New Roman" w:cs="Times New Roman"/>
          <w:kern w:val="0"/>
          <w:sz w:val="22"/>
          <w:szCs w:val="22"/>
          <w:lang w:val="en-US"/>
        </w:rPr>
        <w:t>Schonberg, Harold C., The great pianists, Simon &amp; Schuster, New York, 1987</w:t>
      </w:r>
      <w:r>
        <w:rPr>
          <w:rFonts w:eastAsia="Times New Roman" w:cs="Times New Roman"/>
          <w:kern w:val="0"/>
          <w:sz w:val="22"/>
          <w:szCs w:val="22"/>
        </w:rPr>
        <w:t>,</w:t>
      </w:r>
      <w:r w:rsidRPr="00CA1EAE">
        <w:t xml:space="preserve"> </w:t>
      </w:r>
      <w:r>
        <w:t xml:space="preserve"> с.294</w:t>
      </w:r>
    </w:p>
    <w:p w14:paraId="3B6FCE34" w14:textId="77777777" w:rsidR="0031196D" w:rsidRDefault="0031196D">
      <w:pPr>
        <w:pStyle w:val="a3"/>
      </w:pPr>
    </w:p>
  </w:footnote>
  <w:footnote w:id="12">
    <w:p w14:paraId="4B467EDA" w14:textId="77777777" w:rsidR="00120CC3" w:rsidRDefault="00120CC3">
      <w:pPr>
        <w:pStyle w:val="a3"/>
      </w:pPr>
      <w:r>
        <w:rPr>
          <w:rStyle w:val="a5"/>
        </w:rPr>
        <w:footnoteRef/>
      </w:r>
      <w:r>
        <w:t xml:space="preserve"> </w:t>
      </w:r>
      <w:r w:rsidRPr="0031196D">
        <w:rPr>
          <w:rFonts w:eastAsia="Times New Roman" w:cs="Times New Roman"/>
          <w:kern w:val="0"/>
          <w:sz w:val="22"/>
          <w:szCs w:val="22"/>
          <w:lang w:val="en-US"/>
        </w:rPr>
        <w:t>Cooke, James-Francis, Great pianists on piano playing, Dover publications, 1999</w:t>
      </w:r>
      <w:r>
        <w:rPr>
          <w:rFonts w:eastAsia="Times New Roman" w:cs="Times New Roman"/>
          <w:kern w:val="0"/>
          <w:sz w:val="22"/>
          <w:szCs w:val="22"/>
        </w:rPr>
        <w:t>, с.84</w:t>
      </w:r>
    </w:p>
  </w:footnote>
  <w:footnote w:id="13">
    <w:p w14:paraId="6A7D427E" w14:textId="77777777" w:rsidR="004C4E21" w:rsidRPr="00457A7D" w:rsidRDefault="004C4E21">
      <w:pPr>
        <w:pStyle w:val="a3"/>
      </w:pPr>
      <w:r>
        <w:rPr>
          <w:rStyle w:val="a5"/>
        </w:rPr>
        <w:footnoteRef/>
      </w:r>
      <w:r>
        <w:t xml:space="preserve"> </w:t>
      </w:r>
      <w:r w:rsidRPr="005B3025">
        <w:rPr>
          <w:rFonts w:eastAsia="Times New Roman" w:cs="Times New Roman"/>
          <w:kern w:val="0"/>
          <w:sz w:val="22"/>
          <w:szCs w:val="22"/>
          <w:lang w:val="en-US"/>
        </w:rPr>
        <w:t>Schonberg, Harold C., The great pianists, Simon &amp; Schuster, New York, 1987</w:t>
      </w:r>
      <w:r w:rsidR="00457A7D">
        <w:rPr>
          <w:rFonts w:eastAsia="Times New Roman" w:cs="Times New Roman"/>
          <w:kern w:val="0"/>
          <w:sz w:val="22"/>
          <w:szCs w:val="22"/>
        </w:rPr>
        <w:t>, с.299</w:t>
      </w:r>
    </w:p>
  </w:footnote>
  <w:footnote w:id="14">
    <w:p w14:paraId="626CB8AF" w14:textId="77777777" w:rsidR="00F86B27" w:rsidRPr="00F86B27" w:rsidRDefault="00F86B27">
      <w:pPr>
        <w:pStyle w:val="a3"/>
      </w:pPr>
      <w:r>
        <w:rPr>
          <w:rStyle w:val="a5"/>
        </w:rPr>
        <w:footnoteRef/>
      </w:r>
      <w:r>
        <w:t xml:space="preserve"> </w:t>
      </w:r>
      <w:r w:rsidRPr="0031196D">
        <w:rPr>
          <w:rFonts w:eastAsia="Times New Roman" w:cs="Times New Roman"/>
          <w:kern w:val="0"/>
          <w:sz w:val="22"/>
          <w:szCs w:val="22"/>
          <w:lang w:val="en-US"/>
        </w:rPr>
        <w:t>Cooke, James-Francis, Great pianists on piano playing, Dover publications, 1999</w:t>
      </w:r>
      <w:r>
        <w:rPr>
          <w:rFonts w:eastAsia="Times New Roman" w:cs="Times New Roman"/>
          <w:kern w:val="0"/>
          <w:sz w:val="22"/>
          <w:szCs w:val="22"/>
        </w:rPr>
        <w:t>, с.124, интервю с О.Габрилович</w:t>
      </w:r>
    </w:p>
  </w:footnote>
  <w:footnote w:id="15">
    <w:p w14:paraId="7FF5F467" w14:textId="77777777" w:rsidR="00D6089E" w:rsidRDefault="00D6089E">
      <w:pPr>
        <w:pStyle w:val="a3"/>
      </w:pPr>
      <w:r>
        <w:rPr>
          <w:rStyle w:val="a5"/>
        </w:rPr>
        <w:footnoteRef/>
      </w:r>
      <w:r>
        <w:t xml:space="preserve"> </w:t>
      </w:r>
      <w:r w:rsidR="00541CB9" w:rsidRPr="005B3025">
        <w:rPr>
          <w:rFonts w:eastAsia="Times New Roman" w:cs="Times New Roman"/>
          <w:kern w:val="0"/>
          <w:sz w:val="22"/>
          <w:szCs w:val="22"/>
          <w:lang w:val="en-US"/>
        </w:rPr>
        <w:t>Schonberg, Harold C., The great pianists, Simon &amp; Schuster, New York, 1987</w:t>
      </w:r>
      <w:r>
        <w:t>, с.296</w:t>
      </w:r>
    </w:p>
  </w:footnote>
  <w:footnote w:id="16">
    <w:p w14:paraId="19AE03AA" w14:textId="77777777" w:rsidR="00572370" w:rsidRDefault="00572370">
      <w:pPr>
        <w:pStyle w:val="a3"/>
      </w:pPr>
      <w:r>
        <w:rPr>
          <w:rStyle w:val="a5"/>
        </w:rPr>
        <w:footnoteRef/>
      </w:r>
      <w:r>
        <w:t xml:space="preserve"> Пак там, с.296</w:t>
      </w:r>
    </w:p>
  </w:footnote>
  <w:footnote w:id="17">
    <w:p w14:paraId="43CF4821" w14:textId="77777777" w:rsidR="00541CB9" w:rsidRDefault="00541CB9">
      <w:pPr>
        <w:pStyle w:val="a3"/>
      </w:pPr>
      <w:r>
        <w:rPr>
          <w:rStyle w:val="a5"/>
        </w:rPr>
        <w:footnoteRef/>
      </w:r>
      <w:r>
        <w:t xml:space="preserve"> Пак там</w:t>
      </w:r>
      <w:r w:rsidR="00712F15">
        <w:t>, с.296</w:t>
      </w:r>
    </w:p>
  </w:footnote>
  <w:footnote w:id="18">
    <w:p w14:paraId="020EFCBF" w14:textId="77777777" w:rsidR="0036604F" w:rsidRDefault="0036604F">
      <w:pPr>
        <w:pStyle w:val="a3"/>
      </w:pPr>
      <w:r>
        <w:rPr>
          <w:rStyle w:val="a5"/>
        </w:rPr>
        <w:footnoteRef/>
      </w:r>
      <w:r>
        <w:t xml:space="preserve"> Пак там, мнение изказано от неговия ученик О.Габрилович, с 296</w:t>
      </w:r>
    </w:p>
  </w:footnote>
  <w:footnote w:id="19">
    <w:p w14:paraId="1402EE4D" w14:textId="77777777" w:rsidR="00832FE8" w:rsidRPr="006E421A" w:rsidRDefault="00832FE8">
      <w:pPr>
        <w:pStyle w:val="a3"/>
        <w:rPr>
          <w:color w:val="000000" w:themeColor="text1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hyperlink r:id="rId1" w:history="1">
        <w:r w:rsidRPr="00832FE8">
          <w:rPr>
            <w:rFonts w:eastAsia="Times New Roman" w:cs="Times New Roman"/>
            <w:color w:val="000000" w:themeColor="text1"/>
            <w:kern w:val="0"/>
            <w:lang w:eastAsia="en-US" w:bidi="ar-SA"/>
          </w:rPr>
          <w:t>http://www.bohnenstengel.net/leschetizky.html</w:t>
        </w:r>
      </w:hyperlink>
      <w:r w:rsidR="006E421A">
        <w:rPr>
          <w:rFonts w:eastAsia="Times New Roman" w:cs="Times New Roman"/>
          <w:color w:val="000000" w:themeColor="text1"/>
          <w:kern w:val="0"/>
          <w:lang w:eastAsia="en-US" w:bidi="ar-SA"/>
        </w:rPr>
        <w:t>;</w:t>
      </w:r>
      <w:r w:rsidR="006E421A" w:rsidRPr="006E421A">
        <w:rPr>
          <w:rFonts w:eastAsia="Times New Roman" w:cs="Times New Roman"/>
          <w:sz w:val="24"/>
          <w:szCs w:val="24"/>
        </w:rPr>
        <w:t xml:space="preserve"> </w:t>
      </w:r>
      <w:r w:rsidR="006E421A" w:rsidRPr="00AF7273">
        <w:rPr>
          <w:rFonts w:eastAsia="Times New Roman" w:cs="Times New Roman"/>
          <w:sz w:val="22"/>
          <w:szCs w:val="22"/>
        </w:rPr>
        <w:t>an interview with the well-known Leschetizky expert Prof. Dr. Max Rudolph von Holzhausen</w:t>
      </w:r>
    </w:p>
  </w:footnote>
  <w:footnote w:id="20">
    <w:p w14:paraId="4F7CBB51" w14:textId="77777777" w:rsidR="003B2DF2" w:rsidRPr="003B2DF2" w:rsidRDefault="003B2DF2">
      <w:pPr>
        <w:pStyle w:val="a3"/>
      </w:pPr>
      <w:r>
        <w:rPr>
          <w:rStyle w:val="a5"/>
        </w:rPr>
        <w:footnoteRef/>
      </w:r>
      <w:r>
        <w:t xml:space="preserve"> </w:t>
      </w:r>
      <w:r w:rsidRPr="0031196D">
        <w:rPr>
          <w:rFonts w:eastAsia="Times New Roman" w:cs="Times New Roman"/>
          <w:kern w:val="0"/>
          <w:sz w:val="22"/>
          <w:szCs w:val="22"/>
          <w:lang w:val="en-US"/>
        </w:rPr>
        <w:t>Cooke, James-Francis, Great pianists on piano playing, Dover publications, 1999</w:t>
      </w:r>
      <w:r>
        <w:rPr>
          <w:rFonts w:eastAsia="Times New Roman" w:cs="Times New Roman"/>
          <w:kern w:val="0"/>
          <w:sz w:val="22"/>
          <w:szCs w:val="22"/>
        </w:rPr>
        <w:t>, интервю с М. Хамбург</w:t>
      </w:r>
    </w:p>
  </w:footnote>
  <w:footnote w:id="21">
    <w:p w14:paraId="7F2AFDDF" w14:textId="77777777" w:rsidR="005A6CBE" w:rsidRDefault="005A6CBE">
      <w:pPr>
        <w:pStyle w:val="a3"/>
      </w:pPr>
      <w:r>
        <w:rPr>
          <w:rStyle w:val="a5"/>
        </w:rPr>
        <w:footnoteRef/>
      </w:r>
      <w:r w:rsidR="00AA66AA" w:rsidRPr="005B3025">
        <w:rPr>
          <w:rFonts w:eastAsia="Times New Roman" w:cs="Times New Roman"/>
          <w:kern w:val="0"/>
          <w:sz w:val="22"/>
          <w:szCs w:val="22"/>
          <w:lang w:val="en-US"/>
        </w:rPr>
        <w:t>Schonberg, Harold C., The great pianists, Simon &amp; Schuster, New York, 1987</w:t>
      </w:r>
      <w:r w:rsidR="00AA66AA">
        <w:rPr>
          <w:rFonts w:eastAsia="Times New Roman" w:cs="Times New Roman"/>
          <w:kern w:val="0"/>
          <w:sz w:val="22"/>
          <w:szCs w:val="22"/>
        </w:rPr>
        <w:t>,</w:t>
      </w:r>
      <w:r>
        <w:t xml:space="preserve"> </w:t>
      </w:r>
      <w:r w:rsidR="00AA66AA">
        <w:t>с</w:t>
      </w:r>
      <w:r>
        <w:t>.296</w:t>
      </w:r>
    </w:p>
  </w:footnote>
  <w:footnote w:id="22">
    <w:p w14:paraId="2F5A3FFC" w14:textId="77777777" w:rsidR="00AF3D0A" w:rsidRPr="00AF3D0A" w:rsidRDefault="00AF3D0A">
      <w:pPr>
        <w:pStyle w:val="a3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>
        <w:rPr>
          <w:rFonts w:eastAsia="Times New Roman" w:cs="Times New Roman"/>
          <w:lang w:val="en-US"/>
        </w:rPr>
        <w:t xml:space="preserve">Bree, </w:t>
      </w:r>
      <w:proofErr w:type="spellStart"/>
      <w:r>
        <w:rPr>
          <w:rFonts w:eastAsia="Times New Roman" w:cs="Times New Roman"/>
          <w:lang w:val="en-US"/>
        </w:rPr>
        <w:t>Malwine</w:t>
      </w:r>
      <w:proofErr w:type="spellEnd"/>
      <w:r>
        <w:rPr>
          <w:rFonts w:eastAsia="Times New Roman" w:cs="Times New Roman"/>
          <w:lang w:val="en-US"/>
        </w:rPr>
        <w:t xml:space="preserve"> </w:t>
      </w:r>
      <w:r w:rsidRPr="00AF7273">
        <w:rPr>
          <w:rFonts w:eastAsia="Times New Roman" w:cs="Times New Roman"/>
          <w:sz w:val="22"/>
          <w:szCs w:val="22"/>
        </w:rPr>
        <w:t>The Groundwork of the Leschetizky Method</w:t>
      </w:r>
      <w:r w:rsidR="00357C20">
        <w:rPr>
          <w:rFonts w:eastAsia="Times New Roman" w:cs="Times New Roman"/>
          <w:sz w:val="22"/>
          <w:szCs w:val="22"/>
        </w:rPr>
        <w:t xml:space="preserve">; </w:t>
      </w:r>
    </w:p>
  </w:footnote>
  <w:footnote w:id="23">
    <w:p w14:paraId="345576A5" w14:textId="77777777" w:rsidR="00357C20" w:rsidRDefault="00357C20">
      <w:pPr>
        <w:pStyle w:val="a3"/>
      </w:pPr>
      <w:r>
        <w:rPr>
          <w:rStyle w:val="a5"/>
        </w:rPr>
        <w:footnoteRef/>
      </w:r>
      <w:r>
        <w:t xml:space="preserve"> Спомени за творческите си контакти с Т. Лешетицки публикуват  неговите ученички Етел Нюком и Анет Хула.</w:t>
      </w:r>
    </w:p>
  </w:footnote>
  <w:footnote w:id="24">
    <w:p w14:paraId="4DB57873" w14:textId="77777777" w:rsidR="00AF0EEC" w:rsidRDefault="00AF0EEC" w:rsidP="00AF0EEC">
      <w:pPr>
        <w:pStyle w:val="a3"/>
      </w:pPr>
      <w:r>
        <w:rPr>
          <w:rStyle w:val="a5"/>
        </w:rPr>
        <w:footnoteRef/>
      </w:r>
      <w:r w:rsidR="00AA66AA">
        <w:t xml:space="preserve"> </w:t>
      </w:r>
      <w:r w:rsidR="00AA66AA" w:rsidRPr="005B3025">
        <w:rPr>
          <w:rFonts w:eastAsia="Times New Roman" w:cs="Times New Roman"/>
          <w:kern w:val="0"/>
          <w:sz w:val="22"/>
          <w:szCs w:val="22"/>
          <w:lang w:val="en-US"/>
        </w:rPr>
        <w:t>Schonberg, Harold C., The great pianists, Simon &amp; Schuster, New York, 1987</w:t>
      </w:r>
      <w:r w:rsidR="00AA66AA">
        <w:rPr>
          <w:rFonts w:eastAsia="Times New Roman" w:cs="Times New Roman"/>
          <w:kern w:val="0"/>
          <w:sz w:val="22"/>
          <w:szCs w:val="22"/>
        </w:rPr>
        <w:t>,</w:t>
      </w:r>
      <w:r w:rsidR="00AA66AA">
        <w:t xml:space="preserve"> </w:t>
      </w:r>
      <w:r>
        <w:t>с</w:t>
      </w:r>
      <w:r w:rsidR="00AA66AA">
        <w:t>.</w:t>
      </w:r>
      <w:r>
        <w:t>297</w:t>
      </w:r>
    </w:p>
  </w:footnote>
  <w:footnote w:id="25">
    <w:p w14:paraId="45DAABD1" w14:textId="77777777" w:rsidR="00BD7169" w:rsidRDefault="00BD7169">
      <w:pPr>
        <w:pStyle w:val="a3"/>
      </w:pPr>
      <w:r>
        <w:rPr>
          <w:rStyle w:val="a5"/>
        </w:rPr>
        <w:footnoteRef/>
      </w:r>
      <w:r>
        <w:t xml:space="preserve"> Пак там</w:t>
      </w:r>
    </w:p>
  </w:footnote>
  <w:footnote w:id="26">
    <w:p w14:paraId="70FE5B2C" w14:textId="77777777" w:rsidR="00712F15" w:rsidRDefault="00712F15">
      <w:pPr>
        <w:pStyle w:val="a3"/>
      </w:pPr>
      <w:r>
        <w:rPr>
          <w:rStyle w:val="a5"/>
        </w:rPr>
        <w:footnoteRef/>
      </w:r>
      <w:r>
        <w:t xml:space="preserve"> </w:t>
      </w:r>
      <w:r w:rsidRPr="0031196D">
        <w:rPr>
          <w:rFonts w:eastAsia="Times New Roman" w:cs="Times New Roman"/>
          <w:kern w:val="0"/>
          <w:sz w:val="22"/>
          <w:szCs w:val="22"/>
          <w:lang w:val="en-US"/>
        </w:rPr>
        <w:t>Cooke, James-Francis, Great pianists on piano playing, Dover publications, 1999</w:t>
      </w:r>
      <w:r>
        <w:rPr>
          <w:rFonts w:eastAsia="Times New Roman" w:cs="Times New Roman"/>
          <w:kern w:val="0"/>
          <w:sz w:val="22"/>
          <w:szCs w:val="22"/>
        </w:rPr>
        <w:t>, с.84</w:t>
      </w:r>
    </w:p>
  </w:footnote>
  <w:footnote w:id="27">
    <w:p w14:paraId="68FC968D" w14:textId="77777777" w:rsidR="00E30912" w:rsidRPr="00AA66AA" w:rsidRDefault="00E30912" w:rsidP="00E30912">
      <w:pPr>
        <w:pStyle w:val="a3"/>
      </w:pPr>
      <w:r>
        <w:rPr>
          <w:rStyle w:val="a5"/>
        </w:rPr>
        <w:footnoteRef/>
      </w:r>
      <w:r>
        <w:t xml:space="preserve"> </w:t>
      </w:r>
      <w:r w:rsidRPr="0031196D">
        <w:rPr>
          <w:rFonts w:eastAsia="Times New Roman" w:cs="Times New Roman"/>
          <w:kern w:val="0"/>
          <w:sz w:val="22"/>
          <w:szCs w:val="22"/>
          <w:lang w:val="en-US"/>
        </w:rPr>
        <w:t>Cooke, James-Francis, Great pianists on piano playing, Dover publications, 1999</w:t>
      </w:r>
      <w:r>
        <w:rPr>
          <w:rFonts w:eastAsia="Times New Roman" w:cs="Times New Roman"/>
          <w:kern w:val="0"/>
          <w:sz w:val="22"/>
          <w:szCs w:val="22"/>
        </w:rPr>
        <w:t>, с.85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2B7F"/>
    <w:multiLevelType w:val="hybridMultilevel"/>
    <w:tmpl w:val="6B68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7E"/>
    <w:rsid w:val="00001EE4"/>
    <w:rsid w:val="000064CD"/>
    <w:rsid w:val="0001226E"/>
    <w:rsid w:val="00022592"/>
    <w:rsid w:val="0002351E"/>
    <w:rsid w:val="00025679"/>
    <w:rsid w:val="000339FD"/>
    <w:rsid w:val="00034213"/>
    <w:rsid w:val="00043869"/>
    <w:rsid w:val="00047A04"/>
    <w:rsid w:val="00054C54"/>
    <w:rsid w:val="00055995"/>
    <w:rsid w:val="000706F7"/>
    <w:rsid w:val="000727AC"/>
    <w:rsid w:val="0008717A"/>
    <w:rsid w:val="00091A64"/>
    <w:rsid w:val="0009293F"/>
    <w:rsid w:val="000A0132"/>
    <w:rsid w:val="000A1DD3"/>
    <w:rsid w:val="000B479F"/>
    <w:rsid w:val="000C5D68"/>
    <w:rsid w:val="000D48C4"/>
    <w:rsid w:val="000F37B5"/>
    <w:rsid w:val="00112808"/>
    <w:rsid w:val="00120CC3"/>
    <w:rsid w:val="0014262F"/>
    <w:rsid w:val="00147BB0"/>
    <w:rsid w:val="001621D8"/>
    <w:rsid w:val="0017345F"/>
    <w:rsid w:val="001749FD"/>
    <w:rsid w:val="001752E4"/>
    <w:rsid w:val="001813D3"/>
    <w:rsid w:val="00185ED9"/>
    <w:rsid w:val="00191C83"/>
    <w:rsid w:val="00192213"/>
    <w:rsid w:val="001960E8"/>
    <w:rsid w:val="001B3272"/>
    <w:rsid w:val="001B6558"/>
    <w:rsid w:val="001B7AB4"/>
    <w:rsid w:val="001C5A30"/>
    <w:rsid w:val="001C7C88"/>
    <w:rsid w:val="001D180E"/>
    <w:rsid w:val="001D4422"/>
    <w:rsid w:val="001D56AA"/>
    <w:rsid w:val="001E246C"/>
    <w:rsid w:val="001F46F9"/>
    <w:rsid w:val="001F540F"/>
    <w:rsid w:val="002114BE"/>
    <w:rsid w:val="00211F48"/>
    <w:rsid w:val="00212ECD"/>
    <w:rsid w:val="00221946"/>
    <w:rsid w:val="0022365E"/>
    <w:rsid w:val="00227EEF"/>
    <w:rsid w:val="00230DD2"/>
    <w:rsid w:val="00237B94"/>
    <w:rsid w:val="00242EC0"/>
    <w:rsid w:val="0025132D"/>
    <w:rsid w:val="00252B58"/>
    <w:rsid w:val="00266056"/>
    <w:rsid w:val="00280F12"/>
    <w:rsid w:val="002935DC"/>
    <w:rsid w:val="002A0D76"/>
    <w:rsid w:val="002B6465"/>
    <w:rsid w:val="002C0B7F"/>
    <w:rsid w:val="002D489C"/>
    <w:rsid w:val="002F0C82"/>
    <w:rsid w:val="0031196D"/>
    <w:rsid w:val="003125A1"/>
    <w:rsid w:val="0032750A"/>
    <w:rsid w:val="00341836"/>
    <w:rsid w:val="00346298"/>
    <w:rsid w:val="003573F9"/>
    <w:rsid w:val="00357C20"/>
    <w:rsid w:val="00361077"/>
    <w:rsid w:val="00362AFC"/>
    <w:rsid w:val="0036604F"/>
    <w:rsid w:val="00386BA8"/>
    <w:rsid w:val="0039264D"/>
    <w:rsid w:val="003976EB"/>
    <w:rsid w:val="003A6234"/>
    <w:rsid w:val="003B2DF2"/>
    <w:rsid w:val="003C7452"/>
    <w:rsid w:val="003D7675"/>
    <w:rsid w:val="003E453D"/>
    <w:rsid w:val="003F53C5"/>
    <w:rsid w:val="00402425"/>
    <w:rsid w:val="004036C8"/>
    <w:rsid w:val="0040551A"/>
    <w:rsid w:val="0040745C"/>
    <w:rsid w:val="004102AC"/>
    <w:rsid w:val="004106F9"/>
    <w:rsid w:val="00410D6C"/>
    <w:rsid w:val="00434FB9"/>
    <w:rsid w:val="00437FD6"/>
    <w:rsid w:val="00450EFA"/>
    <w:rsid w:val="00454917"/>
    <w:rsid w:val="0045628B"/>
    <w:rsid w:val="00457A7D"/>
    <w:rsid w:val="00474648"/>
    <w:rsid w:val="00474D20"/>
    <w:rsid w:val="00477560"/>
    <w:rsid w:val="00495D67"/>
    <w:rsid w:val="004A6412"/>
    <w:rsid w:val="004A64A7"/>
    <w:rsid w:val="004B35C7"/>
    <w:rsid w:val="004B5196"/>
    <w:rsid w:val="004C3902"/>
    <w:rsid w:val="004C4E21"/>
    <w:rsid w:val="004C5386"/>
    <w:rsid w:val="004C7C2A"/>
    <w:rsid w:val="004D457E"/>
    <w:rsid w:val="004D5425"/>
    <w:rsid w:val="004D5CD5"/>
    <w:rsid w:val="004F0D40"/>
    <w:rsid w:val="004F490B"/>
    <w:rsid w:val="004F51CD"/>
    <w:rsid w:val="004F5501"/>
    <w:rsid w:val="004F7912"/>
    <w:rsid w:val="005078C3"/>
    <w:rsid w:val="00516FE1"/>
    <w:rsid w:val="0052569C"/>
    <w:rsid w:val="005265A1"/>
    <w:rsid w:val="00541CB9"/>
    <w:rsid w:val="00567A51"/>
    <w:rsid w:val="00572370"/>
    <w:rsid w:val="005747EE"/>
    <w:rsid w:val="00582172"/>
    <w:rsid w:val="00582DBE"/>
    <w:rsid w:val="005957CD"/>
    <w:rsid w:val="005A4273"/>
    <w:rsid w:val="005A6CBE"/>
    <w:rsid w:val="005B1990"/>
    <w:rsid w:val="005B3025"/>
    <w:rsid w:val="005B4979"/>
    <w:rsid w:val="005F039C"/>
    <w:rsid w:val="005F326D"/>
    <w:rsid w:val="005F6997"/>
    <w:rsid w:val="0060280D"/>
    <w:rsid w:val="00606A72"/>
    <w:rsid w:val="006106DB"/>
    <w:rsid w:val="006151B0"/>
    <w:rsid w:val="00620571"/>
    <w:rsid w:val="0062221B"/>
    <w:rsid w:val="00624621"/>
    <w:rsid w:val="006267B7"/>
    <w:rsid w:val="00627F6F"/>
    <w:rsid w:val="00631D99"/>
    <w:rsid w:val="0063255C"/>
    <w:rsid w:val="00634E9D"/>
    <w:rsid w:val="00641548"/>
    <w:rsid w:val="00667569"/>
    <w:rsid w:val="00671517"/>
    <w:rsid w:val="00685D8E"/>
    <w:rsid w:val="00687AC4"/>
    <w:rsid w:val="006A34D2"/>
    <w:rsid w:val="006B1579"/>
    <w:rsid w:val="006B46FD"/>
    <w:rsid w:val="006B5101"/>
    <w:rsid w:val="006B5825"/>
    <w:rsid w:val="006D331A"/>
    <w:rsid w:val="006E10BE"/>
    <w:rsid w:val="006E1C2D"/>
    <w:rsid w:val="006E421A"/>
    <w:rsid w:val="006E6AB1"/>
    <w:rsid w:val="00700997"/>
    <w:rsid w:val="00712F15"/>
    <w:rsid w:val="007162E8"/>
    <w:rsid w:val="007201CB"/>
    <w:rsid w:val="00720488"/>
    <w:rsid w:val="007208CE"/>
    <w:rsid w:val="0073555A"/>
    <w:rsid w:val="00742F42"/>
    <w:rsid w:val="00743C23"/>
    <w:rsid w:val="00753E3A"/>
    <w:rsid w:val="00756AEC"/>
    <w:rsid w:val="00757656"/>
    <w:rsid w:val="0077030F"/>
    <w:rsid w:val="00775036"/>
    <w:rsid w:val="007827EA"/>
    <w:rsid w:val="007857A0"/>
    <w:rsid w:val="0079055C"/>
    <w:rsid w:val="00790C31"/>
    <w:rsid w:val="007953C6"/>
    <w:rsid w:val="007A2EF5"/>
    <w:rsid w:val="007A5C3C"/>
    <w:rsid w:val="007C01C6"/>
    <w:rsid w:val="007C0FE5"/>
    <w:rsid w:val="007D02FF"/>
    <w:rsid w:val="007D298F"/>
    <w:rsid w:val="007D5341"/>
    <w:rsid w:val="007E4EBA"/>
    <w:rsid w:val="007E6274"/>
    <w:rsid w:val="007F4A2F"/>
    <w:rsid w:val="0080248C"/>
    <w:rsid w:val="0080707D"/>
    <w:rsid w:val="00810B63"/>
    <w:rsid w:val="008303A4"/>
    <w:rsid w:val="00832FE8"/>
    <w:rsid w:val="00841DCB"/>
    <w:rsid w:val="008474E2"/>
    <w:rsid w:val="00847A84"/>
    <w:rsid w:val="008556D4"/>
    <w:rsid w:val="00857C91"/>
    <w:rsid w:val="0086336E"/>
    <w:rsid w:val="00880D48"/>
    <w:rsid w:val="00882ECD"/>
    <w:rsid w:val="008A0A0D"/>
    <w:rsid w:val="008B23D3"/>
    <w:rsid w:val="008B4765"/>
    <w:rsid w:val="008C79A3"/>
    <w:rsid w:val="008D4DBF"/>
    <w:rsid w:val="008E2B46"/>
    <w:rsid w:val="00901AD1"/>
    <w:rsid w:val="00902687"/>
    <w:rsid w:val="00941C48"/>
    <w:rsid w:val="0094637A"/>
    <w:rsid w:val="00956A22"/>
    <w:rsid w:val="009634AA"/>
    <w:rsid w:val="009637EB"/>
    <w:rsid w:val="00967B19"/>
    <w:rsid w:val="009771D6"/>
    <w:rsid w:val="009915CE"/>
    <w:rsid w:val="009A09E0"/>
    <w:rsid w:val="009A717C"/>
    <w:rsid w:val="009B7B28"/>
    <w:rsid w:val="009C1097"/>
    <w:rsid w:val="009C7F18"/>
    <w:rsid w:val="009D3410"/>
    <w:rsid w:val="009D547B"/>
    <w:rsid w:val="009E1873"/>
    <w:rsid w:val="009E4EA0"/>
    <w:rsid w:val="009E59AD"/>
    <w:rsid w:val="009F688E"/>
    <w:rsid w:val="00A033C2"/>
    <w:rsid w:val="00A06965"/>
    <w:rsid w:val="00A16794"/>
    <w:rsid w:val="00A2236B"/>
    <w:rsid w:val="00A306CA"/>
    <w:rsid w:val="00A51AE9"/>
    <w:rsid w:val="00A52D41"/>
    <w:rsid w:val="00A64671"/>
    <w:rsid w:val="00A77AEE"/>
    <w:rsid w:val="00A9770C"/>
    <w:rsid w:val="00AA66AA"/>
    <w:rsid w:val="00AE4D4F"/>
    <w:rsid w:val="00AE592D"/>
    <w:rsid w:val="00AE6E7E"/>
    <w:rsid w:val="00AF0EEC"/>
    <w:rsid w:val="00AF1AC1"/>
    <w:rsid w:val="00AF2480"/>
    <w:rsid w:val="00AF3D0A"/>
    <w:rsid w:val="00B004E2"/>
    <w:rsid w:val="00B25CC4"/>
    <w:rsid w:val="00B27DDF"/>
    <w:rsid w:val="00B30731"/>
    <w:rsid w:val="00B418A5"/>
    <w:rsid w:val="00B44FF4"/>
    <w:rsid w:val="00B47D7A"/>
    <w:rsid w:val="00B66456"/>
    <w:rsid w:val="00B703BB"/>
    <w:rsid w:val="00B73825"/>
    <w:rsid w:val="00B73FFC"/>
    <w:rsid w:val="00B86457"/>
    <w:rsid w:val="00BC434C"/>
    <w:rsid w:val="00BD1E71"/>
    <w:rsid w:val="00BD22D8"/>
    <w:rsid w:val="00BD7169"/>
    <w:rsid w:val="00BD7C09"/>
    <w:rsid w:val="00BE0D77"/>
    <w:rsid w:val="00BE16A3"/>
    <w:rsid w:val="00BE7D8C"/>
    <w:rsid w:val="00C00179"/>
    <w:rsid w:val="00C06D2B"/>
    <w:rsid w:val="00C1411F"/>
    <w:rsid w:val="00C15884"/>
    <w:rsid w:val="00C15914"/>
    <w:rsid w:val="00C22A40"/>
    <w:rsid w:val="00C256B8"/>
    <w:rsid w:val="00C47CEA"/>
    <w:rsid w:val="00C6456D"/>
    <w:rsid w:val="00C728F5"/>
    <w:rsid w:val="00C76980"/>
    <w:rsid w:val="00C85418"/>
    <w:rsid w:val="00C9048A"/>
    <w:rsid w:val="00CA1610"/>
    <w:rsid w:val="00CA1EAE"/>
    <w:rsid w:val="00CB10E2"/>
    <w:rsid w:val="00CC745D"/>
    <w:rsid w:val="00CE31AD"/>
    <w:rsid w:val="00CF17B6"/>
    <w:rsid w:val="00D16FAD"/>
    <w:rsid w:val="00D24813"/>
    <w:rsid w:val="00D34927"/>
    <w:rsid w:val="00D52CA3"/>
    <w:rsid w:val="00D6089E"/>
    <w:rsid w:val="00D72BAB"/>
    <w:rsid w:val="00D813ED"/>
    <w:rsid w:val="00D84F83"/>
    <w:rsid w:val="00D87FFD"/>
    <w:rsid w:val="00D9350E"/>
    <w:rsid w:val="00DC23A3"/>
    <w:rsid w:val="00DC58FB"/>
    <w:rsid w:val="00DD0BB1"/>
    <w:rsid w:val="00DD0BC1"/>
    <w:rsid w:val="00DF26BF"/>
    <w:rsid w:val="00DF6340"/>
    <w:rsid w:val="00E2053A"/>
    <w:rsid w:val="00E266C1"/>
    <w:rsid w:val="00E302E1"/>
    <w:rsid w:val="00E30912"/>
    <w:rsid w:val="00E5009D"/>
    <w:rsid w:val="00E54346"/>
    <w:rsid w:val="00E5496A"/>
    <w:rsid w:val="00E624A2"/>
    <w:rsid w:val="00E659FF"/>
    <w:rsid w:val="00E67AB1"/>
    <w:rsid w:val="00E7191E"/>
    <w:rsid w:val="00E80ED1"/>
    <w:rsid w:val="00E8176A"/>
    <w:rsid w:val="00E84665"/>
    <w:rsid w:val="00E84C75"/>
    <w:rsid w:val="00E932F8"/>
    <w:rsid w:val="00EB288E"/>
    <w:rsid w:val="00EB44E3"/>
    <w:rsid w:val="00EB4979"/>
    <w:rsid w:val="00EB4EFA"/>
    <w:rsid w:val="00ED0FDF"/>
    <w:rsid w:val="00ED2892"/>
    <w:rsid w:val="00ED5871"/>
    <w:rsid w:val="00ED79DE"/>
    <w:rsid w:val="00ED7EF8"/>
    <w:rsid w:val="00EE1262"/>
    <w:rsid w:val="00EF0CC4"/>
    <w:rsid w:val="00F241CF"/>
    <w:rsid w:val="00F277EE"/>
    <w:rsid w:val="00F30D64"/>
    <w:rsid w:val="00F322F4"/>
    <w:rsid w:val="00F3237F"/>
    <w:rsid w:val="00F35337"/>
    <w:rsid w:val="00F40002"/>
    <w:rsid w:val="00F40A71"/>
    <w:rsid w:val="00F443E0"/>
    <w:rsid w:val="00F514CC"/>
    <w:rsid w:val="00F52DB5"/>
    <w:rsid w:val="00F6419A"/>
    <w:rsid w:val="00F74D30"/>
    <w:rsid w:val="00F765C1"/>
    <w:rsid w:val="00F769FB"/>
    <w:rsid w:val="00F775DD"/>
    <w:rsid w:val="00F82EF7"/>
    <w:rsid w:val="00F86B27"/>
    <w:rsid w:val="00F92096"/>
    <w:rsid w:val="00F942A7"/>
    <w:rsid w:val="00F95BED"/>
    <w:rsid w:val="00FD31A7"/>
    <w:rsid w:val="00FD3CB2"/>
    <w:rsid w:val="00FD5394"/>
    <w:rsid w:val="00FE0FAD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DC6A"/>
  <w15:docId w15:val="{27B3868A-3A91-4FF6-A77C-61D641D8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6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331A"/>
    <w:rPr>
      <w:sz w:val="20"/>
      <w:szCs w:val="18"/>
    </w:rPr>
  </w:style>
  <w:style w:type="character" w:customStyle="1" w:styleId="a4">
    <w:name w:val="Текст под линия Знак"/>
    <w:basedOn w:val="a0"/>
    <w:link w:val="a3"/>
    <w:uiPriority w:val="99"/>
    <w:semiHidden/>
    <w:rsid w:val="006D331A"/>
    <w:rPr>
      <w:rFonts w:ascii="Times New Roman" w:eastAsia="SimSun" w:hAnsi="Times New Roman" w:cs="Mangal"/>
      <w:kern w:val="1"/>
      <w:sz w:val="20"/>
      <w:szCs w:val="18"/>
      <w:lang w:val="bg-BG" w:eastAsia="hi-IN" w:bidi="hi-IN"/>
    </w:rPr>
  </w:style>
  <w:style w:type="character" w:styleId="a5">
    <w:name w:val="footnote reference"/>
    <w:basedOn w:val="a0"/>
    <w:uiPriority w:val="99"/>
    <w:semiHidden/>
    <w:unhideWhenUsed/>
    <w:rsid w:val="006D331A"/>
    <w:rPr>
      <w:vertAlign w:val="superscript"/>
    </w:rPr>
  </w:style>
  <w:style w:type="character" w:customStyle="1" w:styleId="citation">
    <w:name w:val="citation"/>
    <w:basedOn w:val="a0"/>
    <w:rsid w:val="00847A84"/>
  </w:style>
  <w:style w:type="character" w:styleId="a6">
    <w:name w:val="Hyperlink"/>
    <w:basedOn w:val="a0"/>
    <w:uiPriority w:val="99"/>
    <w:unhideWhenUsed/>
    <w:rsid w:val="00847A8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0707D"/>
    <w:pPr>
      <w:ind w:left="720"/>
      <w:contextualSpacing/>
    </w:pPr>
    <w:rPr>
      <w:szCs w:val="21"/>
    </w:rPr>
  </w:style>
  <w:style w:type="character" w:styleId="a8">
    <w:name w:val="FollowedHyperlink"/>
    <w:basedOn w:val="a0"/>
    <w:uiPriority w:val="99"/>
    <w:semiHidden/>
    <w:unhideWhenUsed/>
    <w:rsid w:val="002D489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41548"/>
    <w:rPr>
      <w:rFonts w:ascii="Consolas" w:hAnsi="Consolas"/>
      <w:sz w:val="20"/>
      <w:szCs w:val="18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641548"/>
    <w:rPr>
      <w:rFonts w:ascii="Consolas" w:eastAsia="SimSun" w:hAnsi="Consolas" w:cs="Mangal"/>
      <w:kern w:val="1"/>
      <w:sz w:val="20"/>
      <w:szCs w:val="18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nenstengel.net/leschetizk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hnenstengel.net/leschetizk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610E-8AE3-4200-8B27-90BD3D44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Ростислав Йовчев</cp:lastModifiedBy>
  <cp:revision>4</cp:revision>
  <dcterms:created xsi:type="dcterms:W3CDTF">2021-03-09T22:12:00Z</dcterms:created>
  <dcterms:modified xsi:type="dcterms:W3CDTF">2021-03-09T22:21:00Z</dcterms:modified>
</cp:coreProperties>
</file>