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65" w:rsidRPr="007F1965" w:rsidRDefault="007F1965" w:rsidP="007F1965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bg-BG"/>
        </w:rPr>
      </w:pPr>
      <w:bookmarkStart w:id="0" w:name="_GoBack"/>
      <w:bookmarkEnd w:id="0"/>
      <w:r w:rsidRPr="007F1965">
        <w:rPr>
          <w:rFonts w:ascii="Georgia" w:eastAsia="Times New Roman" w:hAnsi="Georgia" w:cs="Helvetica"/>
          <w:color w:val="1D2129"/>
          <w:sz w:val="60"/>
          <w:szCs w:val="60"/>
          <w:lang w:eastAsia="bg-BG"/>
        </w:rPr>
        <w:t>Заключителен концерт на Габровския камерен оркестър за сезон 2017/2018</w:t>
      </w:r>
    </w:p>
    <w:p w:rsidR="007F1965" w:rsidRPr="007F1965" w:rsidRDefault="00E7070F" w:rsidP="005031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Helvetica"/>
          <w:caps/>
          <w:color w:val="90949C"/>
          <w:sz w:val="18"/>
          <w:szCs w:val="18"/>
          <w:lang w:eastAsia="bg-BG"/>
        </w:rPr>
      </w:pPr>
      <w:hyperlink r:id="rId5" w:tgtFrame="_blank" w:history="1">
        <w:r w:rsidR="007F1965" w:rsidRPr="007F1965">
          <w:rPr>
            <w:rFonts w:ascii="inherit" w:eastAsia="Times New Roman" w:hAnsi="inherit" w:cs="Helvetica"/>
            <w:caps/>
            <w:color w:val="90949C"/>
            <w:sz w:val="18"/>
            <w:szCs w:val="18"/>
            <w:lang w:eastAsia="bg-BG"/>
          </w:rPr>
          <w:t>НИКОЛАЙ КОЛЕВ</w:t>
        </w:r>
      </w:hyperlink>
      <w:r w:rsidR="007F1965" w:rsidRPr="007F1965">
        <w:rPr>
          <w:rFonts w:ascii="inherit" w:eastAsia="Times New Roman" w:hAnsi="inherit" w:cs="Helvetica"/>
          <w:caps/>
          <w:color w:val="90949C"/>
          <w:sz w:val="18"/>
          <w:szCs w:val="18"/>
          <w:lang w:eastAsia="bg-BG"/>
        </w:rPr>
        <w:t>·</w:t>
      </w:r>
      <w:hyperlink r:id="rId6" w:history="1">
        <w:r w:rsidR="007F1965" w:rsidRPr="007F1965">
          <w:rPr>
            <w:rFonts w:ascii="inherit" w:eastAsia="Times New Roman" w:hAnsi="inherit" w:cs="Helvetica"/>
            <w:caps/>
            <w:color w:val="90949C"/>
            <w:sz w:val="18"/>
            <w:szCs w:val="18"/>
            <w:lang w:eastAsia="bg-BG"/>
          </w:rPr>
          <w:t>21 ЮНИ 2018 Г.</w:t>
        </w:r>
      </w:hyperlink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>На 20 юни 2018 г. беше заключителният концерт на Габровския камерен оркестър за настоящия сезон. Програмата беше силно интригуваща и публиката беше с много очаквания, още повече, че участваха много добри солисти, участвали и в предишни концерти на оркестъра.</w:t>
      </w:r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Като начало чухме Концерт за виолончело и оркестър в сол минор от Георг Матиас Мон (Georg Matthias Monn) под редакцията на Арнолд Шьонберг. Както беше написано в програмата: </w:t>
      </w:r>
      <w:r w:rsidRPr="007F1965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bg-BG"/>
        </w:rPr>
        <w:t>„първо изпълнение в България“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. Според програмата това е транскрипция от Арнолд Шьонберг на концерта на Мон за клавир и струнни. Според мен това не е точно така, защото Арнолд Шьонберг действително е преработил клавирния концерт за виолончело, но това се отнася за ре мажорния концерт за клавир. За концерта в сол минор в партитурата е написано, че е под редакцията на Шьонберг и клавирната партия е добавена от него, а не е транскрипция... В Уикипедия на английски също е написано, че този концерт е оригинално произведение на Мон. Този концерт беше включен в програмата по мое предложение, след като вече бях слушал няколко пъти записи на този концерт, особено на втората част - </w:t>
      </w:r>
      <w:r w:rsidRPr="007F1965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bg-BG"/>
        </w:rPr>
        <w:t>Adagio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>. Допадна ми и поради това, че тази музика е преход от барока към класиката и Мон се причислява към групата на виенските предкласици. Произведенията му са в „галантен“ стил, наречен още „рококо“.</w:t>
      </w:r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Солист на този концерт беше известният млад виолончелист Стефан Хаджиев, който изпълни (пак по мое предложение) точно преди една година концерта за виолончело в ла минор на Карл Филип Емануел Бах. Той винаги свири с желание и въодушевление, което се предава и на публиката. Така беше и при изпълнението на концерта на Мон. След </w:t>
      </w:r>
      <w:r w:rsidRPr="007F1965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bg-BG"/>
        </w:rPr>
        <w:t>Allegro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-то на първата част следваше „галантното“ </w:t>
      </w:r>
      <w:r w:rsidRPr="007F1965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bg-BG"/>
        </w:rPr>
        <w:t>Adagio</w:t>
      </w:r>
      <w:r w:rsidRPr="007F1965">
        <w:rPr>
          <w:rFonts w:ascii="inherit" w:eastAsia="Times New Roman" w:hAnsi="inherit" w:cs="Times New Roman"/>
          <w:b/>
          <w:bCs/>
          <w:i/>
          <w:iCs/>
          <w:color w:val="1D2129"/>
          <w:sz w:val="26"/>
          <w:szCs w:val="26"/>
          <w:lang w:eastAsia="bg-BG"/>
        </w:rPr>
        <w:t>,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 изпълнено с много финес. И накрая - бурното </w:t>
      </w:r>
      <w:r w:rsidRPr="007F1965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bg-BG"/>
        </w:rPr>
        <w:t>Allegro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 на третата част. Оркестърът беше достоен партньор на солиста, въпреки водещата 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lastRenderedPageBreak/>
        <w:t>му роля. Следваха бурните аплодисменти на публиката като благодарност за чудесното изпълнение.</w:t>
      </w:r>
    </w:p>
    <w:p w:rsidR="007F1965" w:rsidRPr="007F1965" w:rsidRDefault="007F1965" w:rsidP="007F1965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1D2129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noProof/>
          <w:color w:val="1D2129"/>
          <w:sz w:val="21"/>
          <w:szCs w:val="21"/>
          <w:lang w:eastAsia="bg-BG"/>
        </w:rPr>
        <w:drawing>
          <wp:inline distT="0" distB="0" distL="0" distR="0" wp14:anchorId="74D84B46" wp14:editId="28CCA5B5">
            <wp:extent cx="6120000" cy="4590000"/>
            <wp:effectExtent l="0" t="0" r="0" b="1270"/>
            <wp:docPr id="1" name="u_79_2" descr="https://scontent.fsof3-1.fna.fbcdn.net/v/t1.0-9/p720x720/35922994_10212290776281516_8585780160328892416_o.jpg?_nc_cat=0&amp;oh=ea7ff7c94d0b1c5735ded070398cdcdb&amp;oe=5B9E7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79_2" descr="https://scontent.fsof3-1.fna.fbcdn.net/v/t1.0-9/p720x720/35922994_10212290776281516_8585780160328892416_o.jpg?_nc_cat=0&amp;oh=ea7ff7c94d0b1c5735ded070398cdcdb&amp;oe=5B9E74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5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65" w:rsidRPr="007F1965" w:rsidRDefault="007F1965" w:rsidP="007F1965">
      <w:pPr>
        <w:shd w:val="clear" w:color="auto" w:fill="FFFFFF"/>
        <w:spacing w:line="270" w:lineRule="atLeast"/>
        <w:jc w:val="center"/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  <w:t>Моя милост поздравява солиста Стефан Хаджиев</w:t>
      </w:r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>Вторият и третият номер от програмата бяха посветени на Моцарт. Най-напред бяха изпълнени три части от Серенада № 4 „Колоредо“ (KV 203) - втора, трета и четвърта, които образуват един своеобразен цигулков концерт от това осемчастно произведение. Солист беше Александру Гавриловичи от Швейцария. Един различен Моцарт - това е моето мнение за тази серенада. Понякога ми напомня за Хафнер-серенадата. Ако не бях прочел програмата, нямаше да разбера, че това е написано от Моцарт, когато е бил на 18 години... Солистът е познат на публиката и от предишни негови гостувания, както в Габрово, така и на други места в България. Изпълнението му беше на висота, както може да се очаква от такъв изтъкнат цигулар.</w:t>
      </w:r>
    </w:p>
    <w:p w:rsidR="007F1965" w:rsidRPr="007F1965" w:rsidRDefault="007F1965" w:rsidP="007F1965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1D2129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noProof/>
          <w:color w:val="1D2129"/>
          <w:sz w:val="21"/>
          <w:szCs w:val="21"/>
          <w:lang w:eastAsia="bg-BG"/>
        </w:rPr>
        <w:lastRenderedPageBreak/>
        <w:drawing>
          <wp:inline distT="0" distB="0" distL="0" distR="0" wp14:anchorId="7BAA5E3E" wp14:editId="51EE6CFB">
            <wp:extent cx="5587200" cy="4125600"/>
            <wp:effectExtent l="0" t="0" r="0" b="8255"/>
            <wp:docPr id="2" name="u_79_3" descr="https://scontent.fsof3-1.fna.fbcdn.net/v/t1.0-9/s960x960/35974551_10212290974566473_9041041234801459200_o.jpg?_nc_cat=0&amp;oh=735b266e77f6797cc0653ba2fa3933f0&amp;oe=5BBD2C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79_3" descr="https://scontent.fsof3-1.fna.fbcdn.net/v/t1.0-9/s960x960/35974551_10212290974566473_9041041234801459200_o.jpg?_nc_cat=0&amp;oh=735b266e77f6797cc0653ba2fa3933f0&amp;oe=5BBD2C5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00" cy="41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65" w:rsidRPr="007F1965" w:rsidRDefault="007F1965" w:rsidP="007F1965">
      <w:pPr>
        <w:shd w:val="clear" w:color="auto" w:fill="FFFFFF"/>
        <w:spacing w:line="270" w:lineRule="atLeast"/>
        <w:jc w:val="center"/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  <w:t>Александру Гавриловичи</w:t>
      </w:r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>След това Десислава Щерева изпълни Концерт за пиано и оркестър № 3 в ре мажор от Моцарт, KV 40. Това ранно произведение на Моцарт всъщност представлява преработка на части от сонати за пиано на други композитори в концерт за пиано и оркестър - сигурно като практическо обучение за оркестрация от баща му - Леополд Моцарт. Солистката е добре позната на габровската публика от многобройните ѝ гостувания в Габрово. Тя винаги се представя блестящо, независимо дали изпълнява класически или съвременни произведения. Така беше и в това изпълнение, независимо, че е от детските опити на Моцарт, звученето му беше като предвестник на гениалните му произведения.</w:t>
      </w:r>
    </w:p>
    <w:p w:rsidR="007F1965" w:rsidRPr="007F1965" w:rsidRDefault="007F1965" w:rsidP="0050315E">
      <w:pPr>
        <w:shd w:val="clear" w:color="auto" w:fill="FFFFFF"/>
        <w:spacing w:line="420" w:lineRule="atLeast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</w:pP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>Заключителният номер на концерта беше тройният концерт за цигулка, виолончело, пиано и оркестър на Лудвиг ван Бетовен (Ludwig van Beethoven) в до мажор, оп. 56, във</w:t>
      </w:r>
      <w:r w:rsidRPr="007F1965">
        <w:rPr>
          <w:rFonts w:ascii="inherit" w:eastAsia="Times New Roman" w:hAnsi="inherit" w:cs="Times New Roman"/>
          <w:i/>
          <w:iCs/>
          <w:color w:val="1D2129"/>
          <w:sz w:val="26"/>
          <w:szCs w:val="26"/>
          <w:lang w:eastAsia="bg-BG"/>
        </w:rPr>
        <w:t xml:space="preserve"> 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t xml:space="preserve">вариант за струнен оркестър. Преди изпълнението бях малко скептично настроен за звученето на оркестъра в този малък състав (13 оркестранти). Опасенията ми бяха напразни. Както солистите, така и оркестърът постигнаха наистина едно бетовеново звучене! Това беше един достоен </w:t>
      </w:r>
      <w:r w:rsidRPr="007F1965">
        <w:rPr>
          <w:rFonts w:ascii="inherit" w:eastAsia="Times New Roman" w:hAnsi="inherit" w:cs="Times New Roman"/>
          <w:color w:val="1D2129"/>
          <w:sz w:val="26"/>
          <w:szCs w:val="26"/>
          <w:lang w:eastAsia="bg-BG"/>
        </w:rPr>
        <w:lastRenderedPageBreak/>
        <w:t>завършек на сезона. Поздравления за солистите и оркестрантите, които изнесоха един концерт, който дълго ще се помни.</w:t>
      </w:r>
    </w:p>
    <w:p w:rsidR="007F1965" w:rsidRPr="007F1965" w:rsidRDefault="007F1965" w:rsidP="007F1965">
      <w:pPr>
        <w:shd w:val="clear" w:color="auto" w:fill="FFFFFF"/>
        <w:spacing w:after="0" w:line="300" w:lineRule="atLeast"/>
        <w:jc w:val="center"/>
        <w:rPr>
          <w:rFonts w:ascii="inherit" w:eastAsia="Times New Roman" w:hAnsi="inherit" w:cs="Times New Roman"/>
          <w:color w:val="1D2129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noProof/>
          <w:color w:val="1D2129"/>
          <w:sz w:val="21"/>
          <w:szCs w:val="21"/>
          <w:lang w:eastAsia="bg-BG"/>
        </w:rPr>
        <w:drawing>
          <wp:inline distT="0" distB="0" distL="0" distR="0" wp14:anchorId="0CF6AF40" wp14:editId="6EADE597">
            <wp:extent cx="6598800" cy="4950000"/>
            <wp:effectExtent l="0" t="0" r="0" b="3175"/>
            <wp:docPr id="3" name="u_79_4" descr="https://scontent.fsof3-1.fna.fbcdn.net/v/t1.0-9/p720x720/35955017_10212290993326942_8141428027910258688_o.jpg?_nc_cat=0&amp;oh=5ac570d3c454a9996799e10ca75040d7&amp;oe=5BADD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_79_4" descr="https://scontent.fsof3-1.fna.fbcdn.net/v/t1.0-9/p720x720/35955017_10212290993326942_8141428027910258688_o.jpg?_nc_cat=0&amp;oh=5ac570d3c454a9996799e10ca75040d7&amp;oe=5BADD6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800" cy="49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65" w:rsidRPr="007F1965" w:rsidRDefault="007F1965" w:rsidP="007F1965">
      <w:pPr>
        <w:shd w:val="clear" w:color="auto" w:fill="FFFFFF"/>
        <w:spacing w:line="270" w:lineRule="atLeast"/>
        <w:jc w:val="center"/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</w:pPr>
      <w:r w:rsidRPr="007F1965">
        <w:rPr>
          <w:rFonts w:ascii="inherit" w:eastAsia="Times New Roman" w:hAnsi="inherit" w:cs="Times New Roman"/>
          <w:color w:val="90949C"/>
          <w:sz w:val="21"/>
          <w:szCs w:val="21"/>
          <w:lang w:eastAsia="bg-BG"/>
        </w:rPr>
        <w:t>Солистите на тройния концерт на Бетовен</w:t>
      </w:r>
    </w:p>
    <w:p w:rsidR="00713708" w:rsidRDefault="00713708"/>
    <w:sectPr w:rsidR="0071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65"/>
    <w:rsid w:val="0050315E"/>
    <w:rsid w:val="00713708"/>
    <w:rsid w:val="007F1965"/>
    <w:rsid w:val="00E7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65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2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41144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6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36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5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52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2390">
                  <w:marLeft w:val="0"/>
                  <w:marRight w:val="0"/>
                  <w:marTop w:val="78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479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979">
                  <w:marLeft w:val="0"/>
                  <w:marRight w:val="0"/>
                  <w:marTop w:val="78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976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7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65">
                  <w:marLeft w:val="0"/>
                  <w:marRight w:val="0"/>
                  <w:marTop w:val="78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notes/%D0%BD%D0%B8%D0%BA%D0%BE%D0%BB%D0%B0%D0%B9-%D0%BA%D0%BE%D0%BB%D0%B5%D0%B2/%D0%B7%D0%B0%D0%BA%D0%BB%D1%8E%D1%87%D0%B8%D1%82%D0%B5%D0%BB%D0%B5%D0%BD-%D0%BA%D0%BE%D0%BD%D1%86%D0%B5%D1%80%D1%82-%D0%BD%D0%B0-%D0%B3%D0%B0%D0%B1%D1%80%D0%BE%D0%B2%D1%81%D0%BA%D0%B8%D1%8F-%D0%BA%D0%B0%D0%BC%D0%B5%D1%80%D0%B5%D0%BD-%D0%BE%D1%80%D0%BA%D0%B5%D1%81%D1%82%D1%8A%D1%80-%D0%B7%D0%B0-%D1%81%D0%B5%D0%B7%D0%BE%D0%BD-20172018/1015582266752263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Velok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Desislava</dc:creator>
  <cp:lastModifiedBy>Lubomira</cp:lastModifiedBy>
  <cp:revision>2</cp:revision>
  <dcterms:created xsi:type="dcterms:W3CDTF">2019-05-22T20:13:00Z</dcterms:created>
  <dcterms:modified xsi:type="dcterms:W3CDTF">2019-05-22T20:13:00Z</dcterms:modified>
</cp:coreProperties>
</file>